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AE0E28" w:rsidRDefault="00C13822" w:rsidP="00AE0E28">
            <w:pPr>
              <w:spacing w:before="120" w:line="360" w:lineRule="exact"/>
              <w:contextualSpacing/>
              <w:rPr>
                <w:rFonts w:ascii="Times New Roman" w:eastAsia="Calibri" w:hAnsi="Times New Roman"/>
                <w:noProof w:val="0"/>
                <w:sz w:val="22"/>
                <w:szCs w:val="22"/>
              </w:rPr>
            </w:pPr>
            <w:r w:rsidRPr="00AE0E28">
              <w:rPr>
                <w:rFonts w:ascii="Times New Roman" w:eastAsia="Calibri" w:hAnsi="Times New Roman"/>
                <w:noProof w:val="0"/>
                <w:sz w:val="22"/>
                <w:szCs w:val="22"/>
              </w:rPr>
              <w:t>Наименование лота</w:t>
            </w:r>
          </w:p>
        </w:tc>
        <w:tc>
          <w:tcPr>
            <w:tcW w:w="5558" w:type="dxa"/>
          </w:tcPr>
          <w:p w:rsidR="00C13822" w:rsidRPr="00AE0E28" w:rsidRDefault="00AE0E28" w:rsidP="00AE0E28">
            <w:pPr>
              <w:widowControl w:val="0"/>
              <w:tabs>
                <w:tab w:val="left" w:pos="0"/>
              </w:tabs>
              <w:spacing w:before="60" w:after="60"/>
              <w:ind w:firstLine="567"/>
              <w:rPr>
                <w:rFonts w:ascii="Times New Roman" w:eastAsia="Times New Roman" w:hAnsi="Times New Roman"/>
                <w:b/>
                <w:i/>
                <w:noProof w:val="0"/>
                <w:sz w:val="22"/>
                <w:szCs w:val="22"/>
              </w:rPr>
            </w:pPr>
            <w:r w:rsidRPr="00AE0E28">
              <w:rPr>
                <w:rFonts w:ascii="Times New Roman" w:eastAsia="Times New Roman" w:hAnsi="Times New Roman"/>
                <w:b/>
                <w:i/>
                <w:noProof w:val="0"/>
                <w:sz w:val="22"/>
                <w:szCs w:val="22"/>
              </w:rPr>
              <w:t xml:space="preserve">Реконструкция сетей 0,4 кВ Партизанского района (с. Лазо, с. </w:t>
            </w:r>
            <w:proofErr w:type="spellStart"/>
            <w:r w:rsidRPr="00AE0E28">
              <w:rPr>
                <w:rFonts w:ascii="Times New Roman" w:eastAsia="Times New Roman" w:hAnsi="Times New Roman"/>
                <w:b/>
                <w:i/>
                <w:noProof w:val="0"/>
                <w:sz w:val="22"/>
                <w:szCs w:val="22"/>
              </w:rPr>
              <w:t>Киевка</w:t>
            </w:r>
            <w:proofErr w:type="spellEnd"/>
            <w:r w:rsidRPr="00AE0E28">
              <w:rPr>
                <w:rFonts w:ascii="Times New Roman" w:eastAsia="Times New Roman" w:hAnsi="Times New Roman"/>
                <w:b/>
                <w:i/>
                <w:noProof w:val="0"/>
                <w:sz w:val="22"/>
                <w:szCs w:val="22"/>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AE0E28" w:rsidP="005B0A72">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 xml:space="preserve">24 714 717,66 </w:t>
            </w:r>
            <w:r w:rsidR="002E66C8" w:rsidRPr="002E66C8">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15FE6" w:rsidRDefault="003E7E38"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М</w:t>
      </w:r>
      <w:r w:rsidRPr="003E7E38">
        <w:rPr>
          <w:rFonts w:ascii="Times New Roman" w:eastAsia="Calibri" w:hAnsi="Times New Roman"/>
          <w:noProof w:val="0"/>
          <w:sz w:val="26"/>
          <w:szCs w:val="26"/>
        </w:rPr>
        <w:t>етод укрупненных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A85245" w:rsidRDefault="00A85245">
      <w:pPr>
        <w:rPr>
          <w:rFonts w:ascii="Times New Roman" w:eastAsia="Calibri" w:hAnsi="Times New Roman"/>
          <w:noProof w:val="0"/>
          <w:sz w:val="26"/>
          <w:szCs w:val="26"/>
        </w:rPr>
      </w:pPr>
      <w:r>
        <w:rPr>
          <w:rFonts w:ascii="Times New Roman" w:eastAsia="Calibri" w:hAnsi="Times New Roman"/>
          <w:noProof w:val="0"/>
          <w:sz w:val="26"/>
          <w:szCs w:val="26"/>
        </w:rPr>
        <w:br w:type="page"/>
      </w:r>
    </w:p>
    <w:p w:rsidR="00A85245" w:rsidRDefault="00A85245" w:rsidP="00C13822">
      <w:pPr>
        <w:contextualSpacing/>
        <w:jc w:val="both"/>
        <w:rPr>
          <w:rFonts w:ascii="Times New Roman" w:eastAsia="Calibri" w:hAnsi="Times New Roman"/>
          <w:noProof w:val="0"/>
          <w:sz w:val="26"/>
          <w:szCs w:val="26"/>
        </w:rPr>
        <w:sectPr w:rsidR="00A85245" w:rsidSect="00F31D5D">
          <w:headerReference w:type="even" r:id="rId8"/>
          <w:headerReference w:type="default" r:id="rId9"/>
          <w:pgSz w:w="11906" w:h="16838"/>
          <w:pgMar w:top="1418" w:right="709" w:bottom="1134" w:left="1701" w:header="964" w:footer="709" w:gutter="0"/>
          <w:cols w:space="708"/>
          <w:titlePg/>
          <w:docGrid w:linePitch="326"/>
        </w:sectPr>
      </w:pPr>
      <w:bookmarkStart w:id="0" w:name="_GoBack"/>
      <w:bookmarkEnd w:id="0"/>
    </w:p>
    <w:tbl>
      <w:tblPr>
        <w:tblW w:w="15309" w:type="dxa"/>
        <w:tblLook w:val="04A0" w:firstRow="1" w:lastRow="0" w:firstColumn="1" w:lastColumn="0" w:noHBand="0" w:noVBand="1"/>
      </w:tblPr>
      <w:tblGrid>
        <w:gridCol w:w="542"/>
        <w:gridCol w:w="1520"/>
        <w:gridCol w:w="5168"/>
        <w:gridCol w:w="1701"/>
        <w:gridCol w:w="1842"/>
        <w:gridCol w:w="1560"/>
        <w:gridCol w:w="1417"/>
        <w:gridCol w:w="1559"/>
      </w:tblGrid>
      <w:tr w:rsidR="00A85245" w:rsidRPr="00A85245" w:rsidTr="00DC1E5E">
        <w:trPr>
          <w:trHeight w:val="255"/>
        </w:trPr>
        <w:tc>
          <w:tcPr>
            <w:tcW w:w="15309" w:type="dxa"/>
            <w:gridSpan w:val="8"/>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lastRenderedPageBreak/>
              <w:t>Сметный расчет стоимости реализации инвестиционного проекта</w:t>
            </w:r>
          </w:p>
        </w:tc>
      </w:tr>
      <w:tr w:rsidR="00A85245" w:rsidRPr="00A85245" w:rsidTr="00DC1E5E">
        <w:trPr>
          <w:trHeight w:val="255"/>
        </w:trPr>
        <w:tc>
          <w:tcPr>
            <w:tcW w:w="542" w:type="dxa"/>
            <w:tcBorders>
              <w:top w:val="nil"/>
              <w:left w:val="nil"/>
              <w:bottom w:val="nil"/>
              <w:right w:val="nil"/>
            </w:tcBorders>
            <w:shd w:val="clear" w:color="auto" w:fill="auto"/>
            <w:noWrap/>
            <w:hideMark/>
          </w:tcPr>
          <w:p w:rsidR="00A85245" w:rsidRPr="00A85245" w:rsidRDefault="00A85245" w:rsidP="00A85245">
            <w:pPr>
              <w:jc w:val="center"/>
              <w:rPr>
                <w:rFonts w:ascii="Times New Roman" w:eastAsia="Times New Roman" w:hAnsi="Times New Roman"/>
                <w:b/>
                <w:bCs/>
                <w:noProof w:val="0"/>
                <w:sz w:val="20"/>
                <w:lang w:eastAsia="ru-RU"/>
              </w:rPr>
            </w:pPr>
          </w:p>
        </w:tc>
        <w:tc>
          <w:tcPr>
            <w:tcW w:w="1520" w:type="dxa"/>
            <w:tcBorders>
              <w:top w:val="nil"/>
              <w:left w:val="nil"/>
              <w:bottom w:val="nil"/>
              <w:right w:val="nil"/>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p>
        </w:tc>
        <w:tc>
          <w:tcPr>
            <w:tcW w:w="5168" w:type="dxa"/>
            <w:tcBorders>
              <w:top w:val="nil"/>
              <w:left w:val="nil"/>
              <w:bottom w:val="nil"/>
              <w:right w:val="nil"/>
            </w:tcBorders>
            <w:shd w:val="clear" w:color="auto" w:fill="auto"/>
            <w:noWrap/>
            <w:hideMark/>
          </w:tcPr>
          <w:p w:rsidR="00A85245" w:rsidRPr="00A85245" w:rsidRDefault="00A85245" w:rsidP="00A85245">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vAlign w:val="center"/>
            <w:hideMark/>
          </w:tcPr>
          <w:p w:rsidR="00A85245" w:rsidRPr="00A85245" w:rsidRDefault="00A85245" w:rsidP="00A85245">
            <w:pPr>
              <w:rPr>
                <w:rFonts w:ascii="Times New Roman" w:eastAsia="Times New Roman" w:hAnsi="Times New Roman"/>
                <w:noProof w:val="0"/>
                <w:sz w:val="20"/>
                <w:lang w:eastAsia="ru-RU"/>
              </w:rPr>
            </w:pPr>
          </w:p>
        </w:tc>
        <w:tc>
          <w:tcPr>
            <w:tcW w:w="1842" w:type="dxa"/>
            <w:tcBorders>
              <w:top w:val="nil"/>
              <w:left w:val="nil"/>
              <w:bottom w:val="nil"/>
              <w:right w:val="nil"/>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p>
        </w:tc>
        <w:tc>
          <w:tcPr>
            <w:tcW w:w="1560" w:type="dxa"/>
            <w:tcBorders>
              <w:top w:val="nil"/>
              <w:left w:val="nil"/>
              <w:bottom w:val="nil"/>
              <w:right w:val="nil"/>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sz w:val="20"/>
                <w:lang w:eastAsia="ru-RU"/>
              </w:rPr>
            </w:pPr>
          </w:p>
        </w:tc>
        <w:tc>
          <w:tcPr>
            <w:tcW w:w="1417"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c>
          <w:tcPr>
            <w:tcW w:w="1559"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r>
      <w:tr w:rsidR="00A85245" w:rsidRPr="00A85245" w:rsidTr="00DC1E5E">
        <w:trPr>
          <w:trHeight w:val="255"/>
        </w:trPr>
        <w:tc>
          <w:tcPr>
            <w:tcW w:w="15309" w:type="dxa"/>
            <w:gridSpan w:val="8"/>
            <w:tcBorders>
              <w:top w:val="nil"/>
              <w:left w:val="nil"/>
              <w:bottom w:val="single" w:sz="4" w:space="0" w:color="auto"/>
              <w:right w:val="nil"/>
            </w:tcBorders>
            <w:shd w:val="clear" w:color="auto" w:fill="auto"/>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xml:space="preserve">Реконструкция сетей 0,4 кВ Партизанского района (с. Лазо, с. </w:t>
            </w:r>
            <w:proofErr w:type="spellStart"/>
            <w:r w:rsidRPr="00A85245">
              <w:rPr>
                <w:rFonts w:ascii="Times New Roman" w:eastAsia="Times New Roman" w:hAnsi="Times New Roman"/>
                <w:noProof w:val="0"/>
                <w:sz w:val="20"/>
                <w:lang w:eastAsia="ru-RU"/>
              </w:rPr>
              <w:t>Киевка</w:t>
            </w:r>
            <w:proofErr w:type="spellEnd"/>
            <w:r w:rsidRPr="00A85245">
              <w:rPr>
                <w:rFonts w:ascii="Times New Roman" w:eastAsia="Times New Roman" w:hAnsi="Times New Roman"/>
                <w:noProof w:val="0"/>
                <w:sz w:val="20"/>
                <w:lang w:eastAsia="ru-RU"/>
              </w:rPr>
              <w:t>)</w:t>
            </w:r>
          </w:p>
        </w:tc>
      </w:tr>
      <w:tr w:rsidR="00A85245" w:rsidRPr="00A85245" w:rsidTr="00DC1E5E">
        <w:trPr>
          <w:trHeight w:val="300"/>
        </w:trPr>
        <w:tc>
          <w:tcPr>
            <w:tcW w:w="15309" w:type="dxa"/>
            <w:gridSpan w:val="8"/>
            <w:tcBorders>
              <w:top w:val="single" w:sz="4" w:space="0" w:color="auto"/>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i/>
                <w:iCs/>
                <w:noProof w:val="0"/>
                <w:sz w:val="18"/>
                <w:szCs w:val="18"/>
                <w:lang w:eastAsia="ru-RU"/>
              </w:rPr>
            </w:pPr>
            <w:r w:rsidRPr="00A85245">
              <w:rPr>
                <w:rFonts w:ascii="Times New Roman" w:eastAsia="Times New Roman" w:hAnsi="Times New Roman"/>
                <w:i/>
                <w:iCs/>
                <w:noProof w:val="0"/>
                <w:sz w:val="18"/>
                <w:szCs w:val="18"/>
                <w:lang w:eastAsia="ru-RU"/>
              </w:rPr>
              <w:t>(наименование стройки)</w:t>
            </w:r>
          </w:p>
        </w:tc>
      </w:tr>
      <w:tr w:rsidR="00A85245" w:rsidRPr="00A85245" w:rsidTr="00DC1E5E">
        <w:trPr>
          <w:trHeight w:val="255"/>
        </w:trPr>
        <w:tc>
          <w:tcPr>
            <w:tcW w:w="542" w:type="dxa"/>
            <w:tcBorders>
              <w:top w:val="nil"/>
              <w:left w:val="nil"/>
              <w:bottom w:val="nil"/>
              <w:right w:val="nil"/>
            </w:tcBorders>
            <w:shd w:val="clear" w:color="auto" w:fill="auto"/>
            <w:noWrap/>
            <w:hideMark/>
          </w:tcPr>
          <w:p w:rsidR="00A85245" w:rsidRPr="00A85245" w:rsidRDefault="00A85245" w:rsidP="00A85245">
            <w:pPr>
              <w:jc w:val="center"/>
              <w:rPr>
                <w:rFonts w:ascii="Times New Roman" w:eastAsia="Times New Roman" w:hAnsi="Times New Roman"/>
                <w:i/>
                <w:iCs/>
                <w:noProof w:val="0"/>
                <w:sz w:val="18"/>
                <w:szCs w:val="18"/>
                <w:lang w:eastAsia="ru-RU"/>
              </w:rPr>
            </w:pPr>
          </w:p>
        </w:tc>
        <w:tc>
          <w:tcPr>
            <w:tcW w:w="1520" w:type="dxa"/>
            <w:tcBorders>
              <w:top w:val="nil"/>
              <w:left w:val="nil"/>
              <w:bottom w:val="nil"/>
              <w:right w:val="nil"/>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p>
        </w:tc>
        <w:tc>
          <w:tcPr>
            <w:tcW w:w="5168" w:type="dxa"/>
            <w:tcBorders>
              <w:top w:val="nil"/>
              <w:left w:val="nil"/>
              <w:bottom w:val="nil"/>
              <w:right w:val="nil"/>
            </w:tcBorders>
            <w:shd w:val="clear" w:color="auto" w:fill="auto"/>
            <w:noWrap/>
            <w:hideMark/>
          </w:tcPr>
          <w:p w:rsidR="00A85245" w:rsidRPr="00A85245" w:rsidRDefault="00A85245" w:rsidP="00A85245">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hideMark/>
          </w:tcPr>
          <w:p w:rsidR="00A85245" w:rsidRPr="00A85245" w:rsidRDefault="00A85245" w:rsidP="00A85245">
            <w:pPr>
              <w:rPr>
                <w:rFonts w:ascii="Times New Roman" w:eastAsia="Times New Roman" w:hAnsi="Times New Roman"/>
                <w:noProof w:val="0"/>
                <w:sz w:val="20"/>
                <w:lang w:eastAsia="ru-RU"/>
              </w:rPr>
            </w:pPr>
          </w:p>
        </w:tc>
        <w:tc>
          <w:tcPr>
            <w:tcW w:w="1842" w:type="dxa"/>
            <w:tcBorders>
              <w:top w:val="nil"/>
              <w:left w:val="nil"/>
              <w:bottom w:val="nil"/>
              <w:right w:val="nil"/>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p>
        </w:tc>
        <w:tc>
          <w:tcPr>
            <w:tcW w:w="1560" w:type="dxa"/>
            <w:tcBorders>
              <w:top w:val="nil"/>
              <w:left w:val="nil"/>
              <w:bottom w:val="nil"/>
              <w:right w:val="nil"/>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p>
        </w:tc>
        <w:tc>
          <w:tcPr>
            <w:tcW w:w="1417" w:type="dxa"/>
            <w:tcBorders>
              <w:top w:val="nil"/>
              <w:left w:val="nil"/>
              <w:bottom w:val="nil"/>
              <w:right w:val="nil"/>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p>
        </w:tc>
        <w:tc>
          <w:tcPr>
            <w:tcW w:w="1559" w:type="dxa"/>
            <w:tcBorders>
              <w:top w:val="nil"/>
              <w:left w:val="nil"/>
              <w:bottom w:val="nil"/>
              <w:right w:val="nil"/>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sz w:val="20"/>
                <w:lang w:eastAsia="ru-RU"/>
              </w:rPr>
            </w:pPr>
          </w:p>
        </w:tc>
      </w:tr>
      <w:tr w:rsidR="00A85245" w:rsidRPr="00A85245" w:rsidTr="00DC1E5E">
        <w:trPr>
          <w:trHeight w:val="255"/>
        </w:trPr>
        <w:tc>
          <w:tcPr>
            <w:tcW w:w="542" w:type="dxa"/>
            <w:tcBorders>
              <w:top w:val="nil"/>
              <w:left w:val="nil"/>
              <w:bottom w:val="nil"/>
              <w:right w:val="nil"/>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p>
        </w:tc>
        <w:tc>
          <w:tcPr>
            <w:tcW w:w="6688" w:type="dxa"/>
            <w:gridSpan w:val="2"/>
            <w:tcBorders>
              <w:top w:val="nil"/>
              <w:left w:val="nil"/>
              <w:bottom w:val="nil"/>
              <w:right w:val="nil"/>
            </w:tcBorders>
            <w:shd w:val="clear" w:color="auto" w:fill="auto"/>
            <w:noWrap/>
            <w:hideMark/>
          </w:tcPr>
          <w:p w:rsidR="00A85245" w:rsidRPr="00A85245" w:rsidRDefault="00A85245" w:rsidP="00A85245">
            <w:pP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xml:space="preserve">Составлена в ценах по состоянию на 4 </w:t>
            </w:r>
            <w:proofErr w:type="spellStart"/>
            <w:r w:rsidRPr="00A85245">
              <w:rPr>
                <w:rFonts w:ascii="Times New Roman" w:eastAsia="Times New Roman" w:hAnsi="Times New Roman"/>
                <w:noProof w:val="0"/>
                <w:sz w:val="20"/>
                <w:lang w:eastAsia="ru-RU"/>
              </w:rPr>
              <w:t>кв</w:t>
            </w:r>
            <w:proofErr w:type="spellEnd"/>
            <w:r w:rsidRPr="00A85245">
              <w:rPr>
                <w:rFonts w:ascii="Times New Roman" w:eastAsia="Times New Roman" w:hAnsi="Times New Roman"/>
                <w:noProof w:val="0"/>
                <w:sz w:val="20"/>
                <w:lang w:eastAsia="ru-RU"/>
              </w:rPr>
              <w:t xml:space="preserve"> 2020 и прогнозном уровне цен 2022 год</w:t>
            </w:r>
          </w:p>
        </w:tc>
        <w:tc>
          <w:tcPr>
            <w:tcW w:w="1701" w:type="dxa"/>
            <w:tcBorders>
              <w:top w:val="nil"/>
              <w:left w:val="nil"/>
              <w:bottom w:val="nil"/>
              <w:right w:val="nil"/>
            </w:tcBorders>
            <w:shd w:val="clear" w:color="auto" w:fill="auto"/>
            <w:noWrap/>
            <w:vAlign w:val="center"/>
            <w:hideMark/>
          </w:tcPr>
          <w:p w:rsidR="00A85245" w:rsidRPr="00A85245" w:rsidRDefault="00A85245" w:rsidP="00A85245">
            <w:pPr>
              <w:rPr>
                <w:rFonts w:ascii="Times New Roman" w:eastAsia="Times New Roman" w:hAnsi="Times New Roman"/>
                <w:noProof w:val="0"/>
                <w:sz w:val="20"/>
                <w:lang w:eastAsia="ru-RU"/>
              </w:rPr>
            </w:pPr>
          </w:p>
        </w:tc>
        <w:tc>
          <w:tcPr>
            <w:tcW w:w="1842" w:type="dxa"/>
            <w:tcBorders>
              <w:top w:val="nil"/>
              <w:left w:val="nil"/>
              <w:bottom w:val="nil"/>
              <w:right w:val="nil"/>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sz w:val="20"/>
                <w:lang w:eastAsia="ru-RU"/>
              </w:rPr>
            </w:pPr>
          </w:p>
        </w:tc>
        <w:tc>
          <w:tcPr>
            <w:tcW w:w="1560"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c>
          <w:tcPr>
            <w:tcW w:w="1417"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c>
          <w:tcPr>
            <w:tcW w:w="1559"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r>
      <w:tr w:rsidR="00A85245" w:rsidRPr="00A85245" w:rsidTr="00DC1E5E">
        <w:trPr>
          <w:trHeight w:val="255"/>
        </w:trPr>
        <w:tc>
          <w:tcPr>
            <w:tcW w:w="542" w:type="dxa"/>
            <w:tcBorders>
              <w:top w:val="nil"/>
              <w:left w:val="nil"/>
              <w:bottom w:val="nil"/>
              <w:right w:val="nil"/>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p>
        </w:tc>
        <w:tc>
          <w:tcPr>
            <w:tcW w:w="1520" w:type="dxa"/>
            <w:tcBorders>
              <w:top w:val="nil"/>
              <w:left w:val="nil"/>
              <w:bottom w:val="nil"/>
              <w:right w:val="nil"/>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p>
        </w:tc>
        <w:tc>
          <w:tcPr>
            <w:tcW w:w="5168" w:type="dxa"/>
            <w:tcBorders>
              <w:top w:val="nil"/>
              <w:left w:val="nil"/>
              <w:bottom w:val="nil"/>
              <w:right w:val="nil"/>
            </w:tcBorders>
            <w:shd w:val="clear" w:color="auto" w:fill="auto"/>
            <w:noWrap/>
            <w:hideMark/>
          </w:tcPr>
          <w:p w:rsidR="00A85245" w:rsidRPr="00A85245" w:rsidRDefault="00A85245" w:rsidP="00A85245">
            <w:pPr>
              <w:rPr>
                <w:rFonts w:ascii="Times New Roman" w:eastAsia="Times New Roman" w:hAnsi="Times New Roman"/>
                <w:noProof w:val="0"/>
                <w:sz w:val="20"/>
                <w:lang w:eastAsia="ru-RU"/>
              </w:rPr>
            </w:pPr>
          </w:p>
        </w:tc>
        <w:tc>
          <w:tcPr>
            <w:tcW w:w="1701" w:type="dxa"/>
            <w:tcBorders>
              <w:top w:val="nil"/>
              <w:left w:val="nil"/>
              <w:bottom w:val="nil"/>
              <w:right w:val="nil"/>
            </w:tcBorders>
            <w:shd w:val="clear" w:color="auto" w:fill="auto"/>
            <w:noWrap/>
            <w:vAlign w:val="center"/>
            <w:hideMark/>
          </w:tcPr>
          <w:p w:rsidR="00A85245" w:rsidRPr="00A85245" w:rsidRDefault="00A85245" w:rsidP="00A85245">
            <w:pPr>
              <w:rPr>
                <w:rFonts w:ascii="Times New Roman" w:eastAsia="Times New Roman" w:hAnsi="Times New Roman"/>
                <w:noProof w:val="0"/>
                <w:sz w:val="20"/>
                <w:lang w:eastAsia="ru-RU"/>
              </w:rPr>
            </w:pPr>
          </w:p>
        </w:tc>
        <w:tc>
          <w:tcPr>
            <w:tcW w:w="1842" w:type="dxa"/>
            <w:tcBorders>
              <w:top w:val="nil"/>
              <w:left w:val="nil"/>
              <w:bottom w:val="nil"/>
              <w:right w:val="nil"/>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sz w:val="20"/>
                <w:lang w:eastAsia="ru-RU"/>
              </w:rPr>
            </w:pPr>
          </w:p>
        </w:tc>
        <w:tc>
          <w:tcPr>
            <w:tcW w:w="1560"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c>
          <w:tcPr>
            <w:tcW w:w="1417"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c>
          <w:tcPr>
            <w:tcW w:w="1559"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r>
      <w:tr w:rsidR="00A85245" w:rsidRPr="00A85245" w:rsidTr="00DC1E5E">
        <w:trPr>
          <w:trHeight w:val="255"/>
        </w:trPr>
        <w:tc>
          <w:tcPr>
            <w:tcW w:w="5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xml:space="preserve">№ </w:t>
            </w:r>
            <w:proofErr w:type="spellStart"/>
            <w:r w:rsidRPr="00A85245">
              <w:rPr>
                <w:rFonts w:ascii="Times New Roman" w:eastAsia="Times New Roman" w:hAnsi="Times New Roman"/>
                <w:noProof w:val="0"/>
                <w:sz w:val="20"/>
                <w:lang w:eastAsia="ru-RU"/>
              </w:rPr>
              <w:t>пп</w:t>
            </w:r>
            <w:proofErr w:type="spellEnd"/>
          </w:p>
        </w:tc>
        <w:tc>
          <w:tcPr>
            <w:tcW w:w="1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Номера сметных расчетов и смет</w:t>
            </w:r>
          </w:p>
        </w:tc>
        <w:tc>
          <w:tcPr>
            <w:tcW w:w="51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Наименование глав, объектов, работ и затрат</w:t>
            </w:r>
          </w:p>
        </w:tc>
        <w:tc>
          <w:tcPr>
            <w:tcW w:w="652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Сметная стоимость,  руб.</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Общая сметная стоимость, руб.</w:t>
            </w:r>
          </w:p>
        </w:tc>
      </w:tr>
      <w:tr w:rsidR="00DC1E5E" w:rsidRPr="00A85245" w:rsidTr="00DC1E5E">
        <w:trPr>
          <w:trHeight w:val="255"/>
        </w:trPr>
        <w:tc>
          <w:tcPr>
            <w:tcW w:w="542" w:type="dxa"/>
            <w:vMerge/>
            <w:tcBorders>
              <w:top w:val="single" w:sz="4" w:space="0" w:color="auto"/>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5168" w:type="dxa"/>
            <w:vMerge/>
            <w:tcBorders>
              <w:top w:val="single" w:sz="4" w:space="0" w:color="auto"/>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ПИР</w:t>
            </w:r>
          </w:p>
        </w:tc>
        <w:tc>
          <w:tcPr>
            <w:tcW w:w="1842" w:type="dxa"/>
            <w:vMerge w:val="restart"/>
            <w:tcBorders>
              <w:top w:val="nil"/>
              <w:left w:val="single" w:sz="4" w:space="0" w:color="auto"/>
              <w:bottom w:val="single" w:sz="4" w:space="0" w:color="000000"/>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СМР</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оборудования, мебели, инвентаря</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прочих</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r>
      <w:tr w:rsidR="00A85245" w:rsidRPr="00A85245" w:rsidTr="00DC1E5E">
        <w:trPr>
          <w:trHeight w:val="255"/>
        </w:trPr>
        <w:tc>
          <w:tcPr>
            <w:tcW w:w="542" w:type="dxa"/>
            <w:vMerge/>
            <w:tcBorders>
              <w:top w:val="single" w:sz="4" w:space="0" w:color="auto"/>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5168" w:type="dxa"/>
            <w:vMerge/>
            <w:tcBorders>
              <w:top w:val="single" w:sz="4" w:space="0" w:color="auto"/>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r>
      <w:tr w:rsidR="00A85245" w:rsidRPr="00A85245" w:rsidTr="00DC1E5E">
        <w:trPr>
          <w:trHeight w:val="255"/>
        </w:trPr>
        <w:tc>
          <w:tcPr>
            <w:tcW w:w="542" w:type="dxa"/>
            <w:vMerge/>
            <w:tcBorders>
              <w:top w:val="single" w:sz="4" w:space="0" w:color="auto"/>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5168" w:type="dxa"/>
            <w:vMerge/>
            <w:tcBorders>
              <w:top w:val="single" w:sz="4" w:space="0" w:color="auto"/>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sz w:val="20"/>
                <w:lang w:eastAsia="ru-RU"/>
              </w:rPr>
            </w:pPr>
          </w:p>
        </w:tc>
      </w:tr>
      <w:tr w:rsidR="00A85245" w:rsidRPr="00A85245" w:rsidTr="00DC1E5E">
        <w:trPr>
          <w:trHeight w:val="255"/>
        </w:trPr>
        <w:tc>
          <w:tcPr>
            <w:tcW w:w="542" w:type="dxa"/>
            <w:tcBorders>
              <w:top w:val="nil"/>
              <w:left w:val="single" w:sz="4" w:space="0" w:color="auto"/>
              <w:bottom w:val="nil"/>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1</w:t>
            </w:r>
          </w:p>
        </w:tc>
        <w:tc>
          <w:tcPr>
            <w:tcW w:w="1520" w:type="dxa"/>
            <w:tcBorders>
              <w:top w:val="nil"/>
              <w:left w:val="nil"/>
              <w:bottom w:val="nil"/>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2</w:t>
            </w:r>
          </w:p>
        </w:tc>
        <w:tc>
          <w:tcPr>
            <w:tcW w:w="5168" w:type="dxa"/>
            <w:tcBorders>
              <w:top w:val="nil"/>
              <w:left w:val="nil"/>
              <w:bottom w:val="nil"/>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3</w:t>
            </w:r>
          </w:p>
        </w:tc>
        <w:tc>
          <w:tcPr>
            <w:tcW w:w="1701" w:type="dxa"/>
            <w:tcBorders>
              <w:top w:val="nil"/>
              <w:left w:val="nil"/>
              <w:bottom w:val="nil"/>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4</w:t>
            </w:r>
          </w:p>
        </w:tc>
        <w:tc>
          <w:tcPr>
            <w:tcW w:w="1842" w:type="dxa"/>
            <w:tcBorders>
              <w:top w:val="nil"/>
              <w:left w:val="nil"/>
              <w:bottom w:val="nil"/>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5</w:t>
            </w:r>
          </w:p>
        </w:tc>
        <w:tc>
          <w:tcPr>
            <w:tcW w:w="1560" w:type="dxa"/>
            <w:tcBorders>
              <w:top w:val="nil"/>
              <w:left w:val="nil"/>
              <w:bottom w:val="nil"/>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6</w:t>
            </w:r>
          </w:p>
        </w:tc>
        <w:tc>
          <w:tcPr>
            <w:tcW w:w="1417" w:type="dxa"/>
            <w:tcBorders>
              <w:top w:val="nil"/>
              <w:left w:val="nil"/>
              <w:bottom w:val="nil"/>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7</w:t>
            </w:r>
          </w:p>
        </w:tc>
        <w:tc>
          <w:tcPr>
            <w:tcW w:w="1559" w:type="dxa"/>
            <w:tcBorders>
              <w:top w:val="nil"/>
              <w:left w:val="nil"/>
              <w:bottom w:val="nil"/>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8</w:t>
            </w:r>
          </w:p>
        </w:tc>
      </w:tr>
      <w:tr w:rsidR="00A85245" w:rsidRPr="00A85245" w:rsidTr="00DC1E5E">
        <w:trPr>
          <w:trHeight w:val="255"/>
        </w:trPr>
        <w:tc>
          <w:tcPr>
            <w:tcW w:w="1530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A85245" w:rsidRPr="00A85245" w:rsidRDefault="00A85245" w:rsidP="00A85245">
            <w:pPr>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Глава 2. Основные объекты строительства</w:t>
            </w:r>
          </w:p>
        </w:tc>
      </w:tr>
      <w:tr w:rsidR="00DC1E5E" w:rsidRPr="00A85245" w:rsidTr="00DC1E5E">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1</w:t>
            </w:r>
          </w:p>
        </w:tc>
        <w:tc>
          <w:tcPr>
            <w:tcW w:w="1520" w:type="dxa"/>
            <w:tcBorders>
              <w:top w:val="nil"/>
              <w:left w:val="nil"/>
              <w:bottom w:val="single" w:sz="4" w:space="0" w:color="auto"/>
              <w:right w:val="single" w:sz="4" w:space="0" w:color="auto"/>
            </w:tcBorders>
            <w:shd w:val="clear" w:color="auto" w:fill="auto"/>
            <w:hideMark/>
          </w:tcPr>
          <w:p w:rsidR="00A85245" w:rsidRPr="00A85245" w:rsidRDefault="00A85245" w:rsidP="00A85245">
            <w:pP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МРСК</w:t>
            </w:r>
          </w:p>
        </w:tc>
        <w:tc>
          <w:tcPr>
            <w:tcW w:w="5168" w:type="dxa"/>
            <w:tcBorders>
              <w:top w:val="nil"/>
              <w:left w:val="nil"/>
              <w:bottom w:val="single" w:sz="4" w:space="0" w:color="auto"/>
              <w:right w:val="single" w:sz="4" w:space="0" w:color="auto"/>
            </w:tcBorders>
            <w:shd w:val="clear" w:color="auto" w:fill="auto"/>
            <w:hideMark/>
          </w:tcPr>
          <w:p w:rsidR="00A85245" w:rsidRPr="00A85245" w:rsidRDefault="00A85245" w:rsidP="00A85245">
            <w:pPr>
              <w:rPr>
                <w:rFonts w:ascii="Times New Roman" w:eastAsia="Times New Roman" w:hAnsi="Times New Roman"/>
                <w:noProof w:val="0"/>
                <w:sz w:val="20"/>
                <w:lang w:eastAsia="ru-RU"/>
              </w:rPr>
            </w:pPr>
            <w:proofErr w:type="spellStart"/>
            <w:r w:rsidRPr="00A85245">
              <w:rPr>
                <w:rFonts w:ascii="Times New Roman" w:eastAsia="Times New Roman" w:hAnsi="Times New Roman"/>
                <w:noProof w:val="0"/>
                <w:sz w:val="20"/>
                <w:lang w:eastAsia="ru-RU"/>
              </w:rPr>
              <w:t>Реокнструкция</w:t>
            </w:r>
            <w:proofErr w:type="spellEnd"/>
            <w:r w:rsidRPr="00A85245">
              <w:rPr>
                <w:rFonts w:ascii="Times New Roman" w:eastAsia="Times New Roman" w:hAnsi="Times New Roman"/>
                <w:noProof w:val="0"/>
                <w:sz w:val="20"/>
                <w:lang w:eastAsia="ru-RU"/>
              </w:rPr>
              <w:t xml:space="preserve"> ВЛ 0,4 кВ (10,38 км)</w:t>
            </w:r>
          </w:p>
        </w:tc>
        <w:tc>
          <w:tcPr>
            <w:tcW w:w="1701"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1842"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18 440 933,00</w:t>
            </w:r>
          </w:p>
        </w:tc>
        <w:tc>
          <w:tcPr>
            <w:tcW w:w="1560"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18 440 933,00</w:t>
            </w:r>
          </w:p>
        </w:tc>
      </w:tr>
      <w:tr w:rsidR="00A85245" w:rsidRPr="00A85245" w:rsidTr="00DC1E5E">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6688" w:type="dxa"/>
            <w:gridSpan w:val="2"/>
            <w:tcBorders>
              <w:top w:val="single" w:sz="4" w:space="0" w:color="auto"/>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Итого по Главе 2. "Основные объекты строительства"</w:t>
            </w:r>
          </w:p>
        </w:tc>
        <w:tc>
          <w:tcPr>
            <w:tcW w:w="1701"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w:t>
            </w:r>
          </w:p>
        </w:tc>
        <w:tc>
          <w:tcPr>
            <w:tcW w:w="1842"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18 440 933,00</w:t>
            </w:r>
          </w:p>
        </w:tc>
        <w:tc>
          <w:tcPr>
            <w:tcW w:w="1560"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18 440 933,00</w:t>
            </w:r>
          </w:p>
        </w:tc>
      </w:tr>
      <w:tr w:rsidR="00A85245" w:rsidRPr="00A85245" w:rsidTr="00DC1E5E">
        <w:trPr>
          <w:trHeight w:val="255"/>
        </w:trPr>
        <w:tc>
          <w:tcPr>
            <w:tcW w:w="1530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A85245" w:rsidRPr="00A85245" w:rsidRDefault="00A85245" w:rsidP="00A85245">
            <w:pPr>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Глава 5. Объекты транспортного хозяйства и связи</w:t>
            </w:r>
          </w:p>
        </w:tc>
      </w:tr>
      <w:tr w:rsidR="00A85245" w:rsidRPr="00A85245" w:rsidTr="00DC1E5E">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6688" w:type="dxa"/>
            <w:gridSpan w:val="2"/>
            <w:tcBorders>
              <w:top w:val="single" w:sz="4" w:space="0" w:color="auto"/>
              <w:left w:val="nil"/>
              <w:bottom w:val="single" w:sz="4" w:space="0" w:color="auto"/>
              <w:right w:val="single" w:sz="4" w:space="0" w:color="000000"/>
            </w:tcBorders>
            <w:shd w:val="clear" w:color="auto" w:fill="auto"/>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Итого по Главе 5. "Объекты транспортного хозяйства и связи"</w:t>
            </w:r>
          </w:p>
        </w:tc>
        <w:tc>
          <w:tcPr>
            <w:tcW w:w="1701"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w:t>
            </w:r>
          </w:p>
        </w:tc>
        <w:tc>
          <w:tcPr>
            <w:tcW w:w="1842"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w:t>
            </w:r>
          </w:p>
        </w:tc>
        <w:tc>
          <w:tcPr>
            <w:tcW w:w="1560"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w:t>
            </w:r>
          </w:p>
        </w:tc>
        <w:tc>
          <w:tcPr>
            <w:tcW w:w="1417"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w:t>
            </w:r>
          </w:p>
        </w:tc>
        <w:tc>
          <w:tcPr>
            <w:tcW w:w="1559"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r>
      <w:tr w:rsidR="00A85245" w:rsidRPr="00A85245" w:rsidTr="00DC1E5E">
        <w:trPr>
          <w:trHeight w:val="255"/>
        </w:trPr>
        <w:tc>
          <w:tcPr>
            <w:tcW w:w="1530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A85245" w:rsidRPr="00A85245" w:rsidRDefault="00A85245" w:rsidP="00A85245">
            <w:pPr>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Глава 7. Благоустройство и озеленение территории</w:t>
            </w:r>
          </w:p>
        </w:tc>
      </w:tr>
      <w:tr w:rsidR="00A85245" w:rsidRPr="00A85245" w:rsidTr="00DC1E5E">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6688" w:type="dxa"/>
            <w:gridSpan w:val="2"/>
            <w:tcBorders>
              <w:top w:val="single" w:sz="4" w:space="0" w:color="auto"/>
              <w:left w:val="nil"/>
              <w:bottom w:val="single" w:sz="4" w:space="0" w:color="auto"/>
              <w:right w:val="single" w:sz="4" w:space="0" w:color="000000"/>
            </w:tcBorders>
            <w:shd w:val="clear" w:color="auto" w:fill="auto"/>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Итого по Главе 7. "Благоустройство и озеленение территории"</w:t>
            </w:r>
          </w:p>
        </w:tc>
        <w:tc>
          <w:tcPr>
            <w:tcW w:w="1701"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w:t>
            </w:r>
          </w:p>
        </w:tc>
        <w:tc>
          <w:tcPr>
            <w:tcW w:w="1842"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60"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r>
      <w:tr w:rsidR="00DC1E5E" w:rsidRPr="00A85245" w:rsidTr="00DC1E5E">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6688" w:type="dxa"/>
            <w:gridSpan w:val="2"/>
            <w:tcBorders>
              <w:top w:val="single" w:sz="4" w:space="0" w:color="auto"/>
              <w:left w:val="nil"/>
              <w:bottom w:val="single" w:sz="4" w:space="0" w:color="auto"/>
              <w:right w:val="single" w:sz="4" w:space="0" w:color="000000"/>
            </w:tcBorders>
            <w:shd w:val="clear" w:color="auto" w:fill="auto"/>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Итого по Главам 1-7</w:t>
            </w:r>
          </w:p>
        </w:tc>
        <w:tc>
          <w:tcPr>
            <w:tcW w:w="1701"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w:t>
            </w:r>
          </w:p>
        </w:tc>
        <w:tc>
          <w:tcPr>
            <w:tcW w:w="1842"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18 440 933,00</w:t>
            </w:r>
          </w:p>
        </w:tc>
        <w:tc>
          <w:tcPr>
            <w:tcW w:w="1560"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18 440 933,00</w:t>
            </w:r>
          </w:p>
        </w:tc>
      </w:tr>
      <w:tr w:rsidR="00A85245" w:rsidRPr="00A85245" w:rsidTr="00DC1E5E">
        <w:trPr>
          <w:trHeight w:val="255"/>
        </w:trPr>
        <w:tc>
          <w:tcPr>
            <w:tcW w:w="1530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A85245" w:rsidRPr="00A85245" w:rsidRDefault="00A85245" w:rsidP="00A85245">
            <w:pPr>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Глава 8. Временные здания и сооружения</w:t>
            </w:r>
          </w:p>
        </w:tc>
      </w:tr>
      <w:tr w:rsidR="00A85245" w:rsidRPr="00A85245" w:rsidTr="00DC1E5E">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6688" w:type="dxa"/>
            <w:gridSpan w:val="2"/>
            <w:tcBorders>
              <w:top w:val="single" w:sz="4" w:space="0" w:color="auto"/>
              <w:left w:val="nil"/>
              <w:bottom w:val="single" w:sz="4" w:space="0" w:color="auto"/>
              <w:right w:val="single" w:sz="4" w:space="0" w:color="000000"/>
            </w:tcBorders>
            <w:shd w:val="clear" w:color="auto" w:fill="auto"/>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Итого по Главам 1-8</w:t>
            </w:r>
          </w:p>
        </w:tc>
        <w:tc>
          <w:tcPr>
            <w:tcW w:w="1701"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w:t>
            </w:r>
          </w:p>
        </w:tc>
        <w:tc>
          <w:tcPr>
            <w:tcW w:w="1842"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18 440 933,00</w:t>
            </w:r>
          </w:p>
        </w:tc>
        <w:tc>
          <w:tcPr>
            <w:tcW w:w="1560"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18 440 933,00</w:t>
            </w:r>
          </w:p>
        </w:tc>
      </w:tr>
      <w:tr w:rsidR="00A85245" w:rsidRPr="00A85245" w:rsidTr="00DC1E5E">
        <w:trPr>
          <w:trHeight w:val="255"/>
        </w:trPr>
        <w:tc>
          <w:tcPr>
            <w:tcW w:w="1530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A85245" w:rsidRPr="00A85245" w:rsidRDefault="00A85245" w:rsidP="00A85245">
            <w:pPr>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Глава 9. Прочие работы и затраты</w:t>
            </w:r>
          </w:p>
        </w:tc>
      </w:tr>
      <w:tr w:rsidR="00DC1E5E" w:rsidRPr="00A85245" w:rsidTr="00DC1E5E">
        <w:trPr>
          <w:trHeight w:val="1275"/>
        </w:trPr>
        <w:tc>
          <w:tcPr>
            <w:tcW w:w="542" w:type="dxa"/>
            <w:tcBorders>
              <w:top w:val="nil"/>
              <w:left w:val="single" w:sz="4" w:space="0" w:color="auto"/>
              <w:bottom w:val="single" w:sz="4" w:space="0" w:color="auto"/>
              <w:right w:val="single" w:sz="4" w:space="0" w:color="auto"/>
            </w:tcBorders>
            <w:shd w:val="clear" w:color="auto" w:fill="auto"/>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2</w:t>
            </w:r>
          </w:p>
        </w:tc>
        <w:tc>
          <w:tcPr>
            <w:tcW w:w="1520" w:type="dxa"/>
            <w:tcBorders>
              <w:top w:val="nil"/>
              <w:left w:val="nil"/>
              <w:bottom w:val="single" w:sz="4" w:space="0" w:color="auto"/>
              <w:right w:val="single" w:sz="4" w:space="0" w:color="auto"/>
            </w:tcBorders>
            <w:shd w:val="clear" w:color="auto" w:fill="auto"/>
            <w:hideMark/>
          </w:tcPr>
          <w:p w:rsidR="00A85245" w:rsidRPr="00A85245" w:rsidRDefault="00A85245" w:rsidP="00A85245">
            <w:pP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МРСК</w:t>
            </w:r>
          </w:p>
        </w:tc>
        <w:tc>
          <w:tcPr>
            <w:tcW w:w="5168" w:type="dxa"/>
            <w:tcBorders>
              <w:top w:val="nil"/>
              <w:left w:val="nil"/>
              <w:bottom w:val="single" w:sz="4" w:space="0" w:color="auto"/>
              <w:right w:val="single" w:sz="4" w:space="0" w:color="auto"/>
            </w:tcBorders>
            <w:shd w:val="clear" w:color="auto" w:fill="auto"/>
            <w:hideMark/>
          </w:tcPr>
          <w:p w:rsidR="00A85245" w:rsidRPr="00A85245" w:rsidRDefault="00A85245" w:rsidP="00A85245">
            <w:pP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xml:space="preserve">Прочие работы и затраты (производство работ в зимнее время, средства на покрытие затрат строительных организации по добровольному страхованию работников и имущества, затраты по перевозке рабочих, затраты связанные с командированием рабочих для </w:t>
            </w:r>
            <w:proofErr w:type="spellStart"/>
            <w:r w:rsidRPr="00A85245">
              <w:rPr>
                <w:rFonts w:ascii="Times New Roman" w:eastAsia="Times New Roman" w:hAnsi="Times New Roman"/>
                <w:noProof w:val="0"/>
                <w:sz w:val="20"/>
                <w:lang w:eastAsia="ru-RU"/>
              </w:rPr>
              <w:t>строительст</w:t>
            </w:r>
            <w:proofErr w:type="spellEnd"/>
          </w:p>
        </w:tc>
        <w:tc>
          <w:tcPr>
            <w:tcW w:w="1701"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1842"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3 330 640,00</w:t>
            </w:r>
          </w:p>
        </w:tc>
        <w:tc>
          <w:tcPr>
            <w:tcW w:w="1560"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1417"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r>
      <w:tr w:rsidR="00A85245" w:rsidRPr="00A85245" w:rsidTr="00DC1E5E">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6688" w:type="dxa"/>
            <w:gridSpan w:val="2"/>
            <w:tcBorders>
              <w:top w:val="single" w:sz="4" w:space="0" w:color="auto"/>
              <w:left w:val="nil"/>
              <w:bottom w:val="single" w:sz="4" w:space="0" w:color="auto"/>
              <w:right w:val="single" w:sz="4" w:space="0" w:color="000000"/>
            </w:tcBorders>
            <w:shd w:val="clear" w:color="auto" w:fill="auto"/>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Итого по Главе 9. "Прочие работы и затраты"</w:t>
            </w:r>
          </w:p>
        </w:tc>
        <w:tc>
          <w:tcPr>
            <w:tcW w:w="1701"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w:t>
            </w:r>
          </w:p>
        </w:tc>
        <w:tc>
          <w:tcPr>
            <w:tcW w:w="1842"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3 330 640,00</w:t>
            </w:r>
          </w:p>
        </w:tc>
        <w:tc>
          <w:tcPr>
            <w:tcW w:w="1560"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r>
      <w:tr w:rsidR="00A85245" w:rsidRPr="00A85245" w:rsidTr="00DC1E5E">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6688" w:type="dxa"/>
            <w:gridSpan w:val="2"/>
            <w:tcBorders>
              <w:top w:val="single" w:sz="4" w:space="0" w:color="auto"/>
              <w:left w:val="nil"/>
              <w:bottom w:val="single" w:sz="4" w:space="0" w:color="auto"/>
              <w:right w:val="single" w:sz="4" w:space="0" w:color="000000"/>
            </w:tcBorders>
            <w:shd w:val="clear" w:color="auto" w:fill="auto"/>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Итого по Главам 1-9</w:t>
            </w:r>
          </w:p>
        </w:tc>
        <w:tc>
          <w:tcPr>
            <w:tcW w:w="1701"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842"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21 771 573,00</w:t>
            </w:r>
          </w:p>
        </w:tc>
        <w:tc>
          <w:tcPr>
            <w:tcW w:w="1560"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21 771 573,00</w:t>
            </w:r>
          </w:p>
        </w:tc>
      </w:tr>
      <w:tr w:rsidR="00A85245" w:rsidRPr="00A85245" w:rsidTr="00DC1E5E">
        <w:trPr>
          <w:trHeight w:val="255"/>
        </w:trPr>
        <w:tc>
          <w:tcPr>
            <w:tcW w:w="1530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A85245" w:rsidRPr="00A85245" w:rsidRDefault="00A85245" w:rsidP="00A85245">
            <w:pPr>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Глава 10. Содержание службы заказчика. Строительный контроль</w:t>
            </w:r>
          </w:p>
        </w:tc>
      </w:tr>
      <w:tr w:rsidR="00A85245" w:rsidRPr="00A85245" w:rsidTr="00DC1E5E">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6688" w:type="dxa"/>
            <w:gridSpan w:val="2"/>
            <w:tcBorders>
              <w:top w:val="single" w:sz="4" w:space="0" w:color="auto"/>
              <w:left w:val="nil"/>
              <w:bottom w:val="single" w:sz="4" w:space="0" w:color="auto"/>
              <w:right w:val="single" w:sz="4" w:space="0" w:color="000000"/>
            </w:tcBorders>
            <w:shd w:val="clear" w:color="auto" w:fill="auto"/>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Итого по Главе 10. "Содержание службы заказчика. Строительный контроль"</w:t>
            </w:r>
          </w:p>
        </w:tc>
        <w:tc>
          <w:tcPr>
            <w:tcW w:w="1701"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842"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60"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r>
      <w:tr w:rsidR="00A85245" w:rsidRPr="00A85245" w:rsidTr="00DC1E5E">
        <w:trPr>
          <w:trHeight w:val="255"/>
        </w:trPr>
        <w:tc>
          <w:tcPr>
            <w:tcW w:w="15309" w:type="dxa"/>
            <w:gridSpan w:val="8"/>
            <w:tcBorders>
              <w:top w:val="single" w:sz="4" w:space="0" w:color="auto"/>
              <w:left w:val="single" w:sz="4" w:space="0" w:color="auto"/>
              <w:bottom w:val="single" w:sz="4" w:space="0" w:color="auto"/>
              <w:right w:val="single" w:sz="4" w:space="0" w:color="000000"/>
            </w:tcBorders>
            <w:shd w:val="clear" w:color="auto" w:fill="auto"/>
            <w:hideMark/>
          </w:tcPr>
          <w:p w:rsidR="00A85245" w:rsidRPr="00A85245" w:rsidRDefault="00A85245" w:rsidP="00A85245">
            <w:pPr>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Глава 12. Публичный технологический и ценовой аудит, проектные и изыскательские работы</w:t>
            </w:r>
          </w:p>
        </w:tc>
      </w:tr>
      <w:tr w:rsidR="00DC1E5E" w:rsidRPr="00A85245" w:rsidTr="00DC1E5E">
        <w:trPr>
          <w:trHeight w:val="255"/>
        </w:trPr>
        <w:tc>
          <w:tcPr>
            <w:tcW w:w="542" w:type="dxa"/>
            <w:tcBorders>
              <w:top w:val="nil"/>
              <w:left w:val="single" w:sz="4" w:space="0" w:color="auto"/>
              <w:bottom w:val="single" w:sz="4" w:space="0" w:color="auto"/>
              <w:right w:val="single" w:sz="4" w:space="0" w:color="auto"/>
            </w:tcBorders>
            <w:shd w:val="clear" w:color="auto" w:fill="auto"/>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3</w:t>
            </w:r>
          </w:p>
        </w:tc>
        <w:tc>
          <w:tcPr>
            <w:tcW w:w="1520" w:type="dxa"/>
            <w:tcBorders>
              <w:top w:val="nil"/>
              <w:left w:val="nil"/>
              <w:bottom w:val="single" w:sz="4" w:space="0" w:color="auto"/>
              <w:right w:val="single" w:sz="4" w:space="0" w:color="auto"/>
            </w:tcBorders>
            <w:shd w:val="clear" w:color="auto" w:fill="auto"/>
            <w:hideMark/>
          </w:tcPr>
          <w:p w:rsidR="00A85245" w:rsidRPr="00A85245" w:rsidRDefault="00A85245" w:rsidP="00A85245">
            <w:pP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МРСК</w:t>
            </w:r>
          </w:p>
        </w:tc>
        <w:tc>
          <w:tcPr>
            <w:tcW w:w="5168" w:type="dxa"/>
            <w:tcBorders>
              <w:top w:val="nil"/>
              <w:left w:val="nil"/>
              <w:bottom w:val="single" w:sz="4" w:space="0" w:color="auto"/>
              <w:right w:val="single" w:sz="4" w:space="0" w:color="auto"/>
            </w:tcBorders>
            <w:shd w:val="clear" w:color="auto" w:fill="auto"/>
            <w:hideMark/>
          </w:tcPr>
          <w:p w:rsidR="00A85245" w:rsidRPr="00A85245" w:rsidRDefault="00A85245" w:rsidP="00A85245">
            <w:pP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Разработка рабочей документации</w:t>
            </w:r>
          </w:p>
        </w:tc>
        <w:tc>
          <w:tcPr>
            <w:tcW w:w="1701"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666 815,00</w:t>
            </w:r>
          </w:p>
        </w:tc>
        <w:tc>
          <w:tcPr>
            <w:tcW w:w="1842"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1560"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1417"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1559"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666 815,00</w:t>
            </w:r>
          </w:p>
        </w:tc>
      </w:tr>
      <w:tr w:rsidR="00DC1E5E" w:rsidRPr="00A85245" w:rsidTr="00DC1E5E">
        <w:trPr>
          <w:trHeight w:val="255"/>
        </w:trPr>
        <w:tc>
          <w:tcPr>
            <w:tcW w:w="542" w:type="dxa"/>
            <w:tcBorders>
              <w:top w:val="nil"/>
              <w:left w:val="single" w:sz="4" w:space="0" w:color="auto"/>
              <w:bottom w:val="single" w:sz="4" w:space="0" w:color="auto"/>
              <w:right w:val="single" w:sz="4" w:space="0" w:color="auto"/>
            </w:tcBorders>
            <w:shd w:val="clear" w:color="auto" w:fill="auto"/>
            <w:noWrap/>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lastRenderedPageBreak/>
              <w:t> </w:t>
            </w:r>
          </w:p>
        </w:tc>
        <w:tc>
          <w:tcPr>
            <w:tcW w:w="6688" w:type="dxa"/>
            <w:gridSpan w:val="2"/>
            <w:tcBorders>
              <w:top w:val="single" w:sz="4" w:space="0" w:color="auto"/>
              <w:left w:val="nil"/>
              <w:bottom w:val="single" w:sz="4" w:space="0" w:color="auto"/>
              <w:right w:val="single" w:sz="4" w:space="0" w:color="000000"/>
            </w:tcBorders>
            <w:shd w:val="clear" w:color="auto" w:fill="auto"/>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Итого по Главе 12. "Публичный технологический и ценовой аудит, проектные и изыскательские работы"</w:t>
            </w:r>
          </w:p>
        </w:tc>
        <w:tc>
          <w:tcPr>
            <w:tcW w:w="1701"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666 815,00</w:t>
            </w:r>
          </w:p>
        </w:tc>
        <w:tc>
          <w:tcPr>
            <w:tcW w:w="1842"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60"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666 815,00</w:t>
            </w:r>
          </w:p>
        </w:tc>
      </w:tr>
      <w:tr w:rsidR="00DC1E5E" w:rsidRPr="00A85245" w:rsidTr="00DC1E5E">
        <w:trPr>
          <w:trHeight w:val="255"/>
        </w:trPr>
        <w:tc>
          <w:tcPr>
            <w:tcW w:w="542" w:type="dxa"/>
            <w:tcBorders>
              <w:top w:val="nil"/>
              <w:left w:val="single" w:sz="4" w:space="0" w:color="auto"/>
              <w:bottom w:val="single" w:sz="4" w:space="0" w:color="auto"/>
              <w:right w:val="single" w:sz="4" w:space="0" w:color="auto"/>
            </w:tcBorders>
            <w:shd w:val="clear" w:color="000000" w:fill="BFBFBF"/>
            <w:noWrap/>
            <w:hideMark/>
          </w:tcPr>
          <w:p w:rsidR="00A85245" w:rsidRPr="00A85245" w:rsidRDefault="00A85245" w:rsidP="00A85245">
            <w:pPr>
              <w:jc w:val="cente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 </w:t>
            </w:r>
          </w:p>
        </w:tc>
        <w:tc>
          <w:tcPr>
            <w:tcW w:w="6688" w:type="dxa"/>
            <w:gridSpan w:val="2"/>
            <w:tcBorders>
              <w:top w:val="single" w:sz="4" w:space="0" w:color="auto"/>
              <w:left w:val="nil"/>
              <w:bottom w:val="single" w:sz="4" w:space="0" w:color="auto"/>
              <w:right w:val="single" w:sz="4" w:space="0" w:color="000000"/>
            </w:tcBorders>
            <w:shd w:val="clear" w:color="000000" w:fill="BFBFBF"/>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Итого по Главам 1-12</w:t>
            </w:r>
          </w:p>
        </w:tc>
        <w:tc>
          <w:tcPr>
            <w:tcW w:w="1701" w:type="dxa"/>
            <w:tcBorders>
              <w:top w:val="nil"/>
              <w:left w:val="nil"/>
              <w:bottom w:val="single" w:sz="4" w:space="0" w:color="auto"/>
              <w:right w:val="single" w:sz="4" w:space="0" w:color="auto"/>
            </w:tcBorders>
            <w:shd w:val="clear" w:color="000000" w:fill="BFBFBF"/>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666 815,00</w:t>
            </w:r>
          </w:p>
        </w:tc>
        <w:tc>
          <w:tcPr>
            <w:tcW w:w="1842" w:type="dxa"/>
            <w:tcBorders>
              <w:top w:val="nil"/>
              <w:left w:val="nil"/>
              <w:bottom w:val="single" w:sz="4" w:space="0" w:color="auto"/>
              <w:right w:val="single" w:sz="4" w:space="0" w:color="auto"/>
            </w:tcBorders>
            <w:shd w:val="clear" w:color="000000" w:fill="BFBFBF"/>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21 771 573,00</w:t>
            </w:r>
          </w:p>
        </w:tc>
        <w:tc>
          <w:tcPr>
            <w:tcW w:w="1560" w:type="dxa"/>
            <w:tcBorders>
              <w:top w:val="nil"/>
              <w:left w:val="nil"/>
              <w:bottom w:val="single" w:sz="4" w:space="0" w:color="auto"/>
              <w:right w:val="single" w:sz="4" w:space="0" w:color="auto"/>
            </w:tcBorders>
            <w:shd w:val="clear" w:color="000000" w:fill="BFBFBF"/>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000000" w:fill="BFBFBF"/>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000000" w:fill="BFBFBF"/>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22 438 388,00</w:t>
            </w:r>
          </w:p>
        </w:tc>
      </w:tr>
      <w:tr w:rsidR="00A85245" w:rsidRPr="00A85245" w:rsidTr="00DC1E5E">
        <w:trPr>
          <w:trHeight w:val="255"/>
        </w:trPr>
        <w:tc>
          <w:tcPr>
            <w:tcW w:w="723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НЗС. ФАКТ освоения на 01.01.2021 (без НДС 20%)</w:t>
            </w:r>
          </w:p>
        </w:tc>
        <w:tc>
          <w:tcPr>
            <w:tcW w:w="1701" w:type="dxa"/>
            <w:tcBorders>
              <w:top w:val="nil"/>
              <w:left w:val="nil"/>
              <w:bottom w:val="single" w:sz="4" w:space="0" w:color="auto"/>
              <w:right w:val="single" w:sz="4" w:space="0" w:color="auto"/>
            </w:tcBorders>
            <w:shd w:val="clear" w:color="auto" w:fill="auto"/>
            <w:vAlign w:val="bottom"/>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842" w:type="dxa"/>
            <w:tcBorders>
              <w:top w:val="nil"/>
              <w:left w:val="nil"/>
              <w:bottom w:val="single" w:sz="4" w:space="0" w:color="auto"/>
              <w:right w:val="single" w:sz="4" w:space="0" w:color="auto"/>
            </w:tcBorders>
            <w:shd w:val="clear" w:color="auto" w:fill="auto"/>
            <w:vAlign w:val="bottom"/>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60" w:type="dxa"/>
            <w:tcBorders>
              <w:top w:val="nil"/>
              <w:left w:val="nil"/>
              <w:bottom w:val="single" w:sz="4" w:space="0" w:color="auto"/>
              <w:right w:val="single" w:sz="4" w:space="0" w:color="auto"/>
            </w:tcBorders>
            <w:shd w:val="clear" w:color="auto" w:fill="auto"/>
            <w:vAlign w:val="bottom"/>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auto" w:fill="auto"/>
            <w:vAlign w:val="bottom"/>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auto" w:fill="auto"/>
            <w:vAlign w:val="bottom"/>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r>
      <w:tr w:rsidR="00DC1E5E" w:rsidRPr="00A85245" w:rsidTr="00DC1E5E">
        <w:trPr>
          <w:trHeight w:val="255"/>
        </w:trPr>
        <w:tc>
          <w:tcPr>
            <w:tcW w:w="7230" w:type="dxa"/>
            <w:gridSpan w:val="3"/>
            <w:tcBorders>
              <w:top w:val="single" w:sz="4" w:space="0" w:color="auto"/>
              <w:left w:val="single" w:sz="4" w:space="0" w:color="auto"/>
              <w:bottom w:val="single" w:sz="4" w:space="0" w:color="auto"/>
              <w:right w:val="single" w:sz="4" w:space="0" w:color="000000"/>
            </w:tcBorders>
            <w:shd w:val="clear" w:color="000000" w:fill="FFFF00"/>
            <w:vAlign w:val="bottom"/>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ОСТАТОК освоения на 01.01.2021  (без НДС)</w:t>
            </w:r>
          </w:p>
        </w:tc>
        <w:tc>
          <w:tcPr>
            <w:tcW w:w="1701" w:type="dxa"/>
            <w:tcBorders>
              <w:top w:val="nil"/>
              <w:left w:val="nil"/>
              <w:bottom w:val="single" w:sz="4" w:space="0" w:color="auto"/>
              <w:right w:val="single" w:sz="4" w:space="0" w:color="auto"/>
            </w:tcBorders>
            <w:shd w:val="clear" w:color="000000" w:fill="FFFF00"/>
            <w:vAlign w:val="bottom"/>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666 815,00</w:t>
            </w:r>
          </w:p>
        </w:tc>
        <w:tc>
          <w:tcPr>
            <w:tcW w:w="1842" w:type="dxa"/>
            <w:tcBorders>
              <w:top w:val="nil"/>
              <w:left w:val="nil"/>
              <w:bottom w:val="single" w:sz="4" w:space="0" w:color="auto"/>
              <w:right w:val="single" w:sz="4" w:space="0" w:color="auto"/>
            </w:tcBorders>
            <w:shd w:val="clear" w:color="000000" w:fill="FFFF00"/>
            <w:vAlign w:val="bottom"/>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21 771 573,00</w:t>
            </w:r>
          </w:p>
        </w:tc>
        <w:tc>
          <w:tcPr>
            <w:tcW w:w="1560" w:type="dxa"/>
            <w:tcBorders>
              <w:top w:val="nil"/>
              <w:left w:val="nil"/>
              <w:bottom w:val="single" w:sz="4" w:space="0" w:color="auto"/>
              <w:right w:val="single" w:sz="4" w:space="0" w:color="auto"/>
            </w:tcBorders>
            <w:shd w:val="clear" w:color="000000" w:fill="FFFF00"/>
            <w:vAlign w:val="bottom"/>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000000" w:fill="FFFF00"/>
            <w:vAlign w:val="bottom"/>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000000" w:fill="FFFF00"/>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22 438 388,00</w:t>
            </w:r>
          </w:p>
        </w:tc>
      </w:tr>
      <w:tr w:rsidR="00A85245" w:rsidRPr="00A85245" w:rsidTr="00DC1E5E">
        <w:trPr>
          <w:trHeight w:val="255"/>
        </w:trPr>
        <w:tc>
          <w:tcPr>
            <w:tcW w:w="15309"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A85245" w:rsidRPr="00A85245" w:rsidRDefault="00A85245" w:rsidP="00A85245">
            <w:pPr>
              <w:rPr>
                <w:rFonts w:ascii="Times New Roman" w:eastAsia="Times New Roman" w:hAnsi="Times New Roman"/>
                <w:b/>
                <w:bCs/>
                <w:noProof w:val="0"/>
                <w:sz w:val="20"/>
                <w:lang w:eastAsia="ru-RU"/>
              </w:rPr>
            </w:pPr>
            <w:proofErr w:type="spellStart"/>
            <w:r w:rsidRPr="00A85245">
              <w:rPr>
                <w:rFonts w:ascii="Times New Roman" w:eastAsia="Times New Roman" w:hAnsi="Times New Roman"/>
                <w:b/>
                <w:bCs/>
                <w:noProof w:val="0"/>
                <w:sz w:val="20"/>
                <w:lang w:eastAsia="ru-RU"/>
              </w:rPr>
              <w:t>Справочно</w:t>
            </w:r>
            <w:proofErr w:type="spellEnd"/>
            <w:r w:rsidRPr="00A85245">
              <w:rPr>
                <w:rFonts w:ascii="Times New Roman" w:eastAsia="Times New Roman" w:hAnsi="Times New Roman"/>
                <w:b/>
                <w:bCs/>
                <w:noProof w:val="0"/>
                <w:sz w:val="20"/>
                <w:lang w:eastAsia="ru-RU"/>
              </w:rPr>
              <w:t xml:space="preserve"> стоимость объекта в прогнозных ценах без НДС</w:t>
            </w:r>
          </w:p>
        </w:tc>
      </w:tr>
      <w:tr w:rsidR="00DC1E5E" w:rsidRPr="00A85245" w:rsidTr="00DC1E5E">
        <w:trPr>
          <w:trHeight w:val="255"/>
        </w:trPr>
        <w:tc>
          <w:tcPr>
            <w:tcW w:w="542" w:type="dxa"/>
            <w:tcBorders>
              <w:top w:val="nil"/>
              <w:left w:val="single" w:sz="4" w:space="0" w:color="auto"/>
              <w:bottom w:val="single" w:sz="4" w:space="0" w:color="auto"/>
              <w:right w:val="single" w:sz="4" w:space="0" w:color="auto"/>
            </w:tcBorders>
            <w:shd w:val="clear" w:color="auto" w:fill="auto"/>
            <w:vAlign w:val="bottom"/>
            <w:hideMark/>
          </w:tcPr>
          <w:p w:rsidR="00A85245" w:rsidRPr="00A85245" w:rsidRDefault="00A85245" w:rsidP="00A85245">
            <w:pPr>
              <w:jc w:val="center"/>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d</w:t>
            </w:r>
          </w:p>
        </w:tc>
        <w:tc>
          <w:tcPr>
            <w:tcW w:w="1520" w:type="dxa"/>
            <w:tcBorders>
              <w:top w:val="nil"/>
              <w:left w:val="nil"/>
              <w:bottom w:val="single" w:sz="4" w:space="0" w:color="auto"/>
              <w:right w:val="single" w:sz="4" w:space="0" w:color="auto"/>
            </w:tcBorders>
            <w:shd w:val="clear" w:color="auto" w:fill="auto"/>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2021</w:t>
            </w:r>
          </w:p>
        </w:tc>
        <w:tc>
          <w:tcPr>
            <w:tcW w:w="5168"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1,051</w:t>
            </w:r>
          </w:p>
        </w:tc>
        <w:tc>
          <w:tcPr>
            <w:tcW w:w="1701"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842"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60"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auto" w:fill="auto"/>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000000" w:fill="FFFFFF"/>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r>
      <w:tr w:rsidR="00DC1E5E" w:rsidRPr="00A85245" w:rsidTr="00DC1E5E">
        <w:trPr>
          <w:trHeight w:val="255"/>
        </w:trPr>
        <w:tc>
          <w:tcPr>
            <w:tcW w:w="542" w:type="dxa"/>
            <w:tcBorders>
              <w:top w:val="nil"/>
              <w:left w:val="single" w:sz="4" w:space="0" w:color="auto"/>
              <w:bottom w:val="single" w:sz="4" w:space="0" w:color="auto"/>
              <w:right w:val="single" w:sz="4" w:space="0" w:color="auto"/>
            </w:tcBorders>
            <w:shd w:val="clear" w:color="000000" w:fill="FFFF00"/>
            <w:vAlign w:val="bottom"/>
            <w:hideMark/>
          </w:tcPr>
          <w:p w:rsidR="00A85245" w:rsidRPr="00A85245" w:rsidRDefault="00A85245" w:rsidP="00A85245">
            <w:pPr>
              <w:jc w:val="center"/>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d+1</w:t>
            </w:r>
          </w:p>
        </w:tc>
        <w:tc>
          <w:tcPr>
            <w:tcW w:w="1520" w:type="dxa"/>
            <w:tcBorders>
              <w:top w:val="nil"/>
              <w:left w:val="nil"/>
              <w:bottom w:val="single" w:sz="4" w:space="0" w:color="auto"/>
              <w:right w:val="single" w:sz="4" w:space="0" w:color="auto"/>
            </w:tcBorders>
            <w:shd w:val="clear" w:color="000000" w:fill="FFFF00"/>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2022</w:t>
            </w:r>
          </w:p>
        </w:tc>
        <w:tc>
          <w:tcPr>
            <w:tcW w:w="5168" w:type="dxa"/>
            <w:tcBorders>
              <w:top w:val="nil"/>
              <w:left w:val="nil"/>
              <w:bottom w:val="single" w:sz="4" w:space="0" w:color="auto"/>
              <w:right w:val="single" w:sz="4" w:space="0" w:color="auto"/>
            </w:tcBorders>
            <w:shd w:val="clear" w:color="000000" w:fill="FFFF00"/>
            <w:noWrap/>
            <w:hideMark/>
          </w:tcPr>
          <w:p w:rsidR="00A85245" w:rsidRPr="00A85245" w:rsidRDefault="00A85245" w:rsidP="00A85245">
            <w:pPr>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1,048</w:t>
            </w:r>
          </w:p>
        </w:tc>
        <w:tc>
          <w:tcPr>
            <w:tcW w:w="1701" w:type="dxa"/>
            <w:tcBorders>
              <w:top w:val="nil"/>
              <w:left w:val="nil"/>
              <w:bottom w:val="single" w:sz="4" w:space="0" w:color="auto"/>
              <w:right w:val="single" w:sz="4" w:space="0" w:color="auto"/>
            </w:tcBorders>
            <w:shd w:val="clear" w:color="000000" w:fill="FFFF00"/>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734 462,00</w:t>
            </w:r>
          </w:p>
        </w:tc>
        <w:tc>
          <w:tcPr>
            <w:tcW w:w="1842" w:type="dxa"/>
            <w:tcBorders>
              <w:top w:val="nil"/>
              <w:left w:val="nil"/>
              <w:bottom w:val="single" w:sz="4" w:space="0" w:color="auto"/>
              <w:right w:val="single" w:sz="4" w:space="0" w:color="auto"/>
            </w:tcBorders>
            <w:shd w:val="clear" w:color="000000" w:fill="FFFF00"/>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23 980 255,66</w:t>
            </w:r>
          </w:p>
        </w:tc>
        <w:tc>
          <w:tcPr>
            <w:tcW w:w="1560" w:type="dxa"/>
            <w:tcBorders>
              <w:top w:val="nil"/>
              <w:left w:val="nil"/>
              <w:bottom w:val="single" w:sz="4" w:space="0" w:color="auto"/>
              <w:right w:val="single" w:sz="4" w:space="0" w:color="auto"/>
            </w:tcBorders>
            <w:shd w:val="clear" w:color="000000" w:fill="FFFF00"/>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417" w:type="dxa"/>
            <w:tcBorders>
              <w:top w:val="nil"/>
              <w:left w:val="nil"/>
              <w:bottom w:val="single" w:sz="4" w:space="0" w:color="auto"/>
              <w:right w:val="single" w:sz="4" w:space="0" w:color="auto"/>
            </w:tcBorders>
            <w:shd w:val="clear" w:color="000000" w:fill="FFFF00"/>
            <w:noWrap/>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0,00</w:t>
            </w:r>
          </w:p>
        </w:tc>
        <w:tc>
          <w:tcPr>
            <w:tcW w:w="1559" w:type="dxa"/>
            <w:tcBorders>
              <w:top w:val="nil"/>
              <w:left w:val="nil"/>
              <w:bottom w:val="single" w:sz="4" w:space="0" w:color="auto"/>
              <w:right w:val="single" w:sz="4" w:space="0" w:color="auto"/>
            </w:tcBorders>
            <w:shd w:val="clear" w:color="000000" w:fill="FFFF00"/>
            <w:hideMark/>
          </w:tcPr>
          <w:p w:rsidR="00A85245" w:rsidRPr="00A85245" w:rsidRDefault="00A85245" w:rsidP="00A85245">
            <w:pPr>
              <w:jc w:val="right"/>
              <w:rPr>
                <w:rFonts w:ascii="Times New Roman" w:eastAsia="Times New Roman" w:hAnsi="Times New Roman"/>
                <w:noProof w:val="0"/>
                <w:sz w:val="20"/>
                <w:lang w:eastAsia="ru-RU"/>
              </w:rPr>
            </w:pPr>
            <w:r w:rsidRPr="00A85245">
              <w:rPr>
                <w:rFonts w:ascii="Times New Roman" w:eastAsia="Times New Roman" w:hAnsi="Times New Roman"/>
                <w:noProof w:val="0"/>
                <w:sz w:val="20"/>
                <w:lang w:eastAsia="ru-RU"/>
              </w:rPr>
              <w:t>24 714 717,66</w:t>
            </w:r>
          </w:p>
        </w:tc>
      </w:tr>
      <w:tr w:rsidR="00DC1E5E" w:rsidRPr="00A85245" w:rsidTr="00DC1E5E">
        <w:trPr>
          <w:trHeight w:val="330"/>
        </w:trPr>
        <w:tc>
          <w:tcPr>
            <w:tcW w:w="723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ИТОГО стоимость в прогнозных ценах без НДС</w:t>
            </w:r>
          </w:p>
        </w:tc>
        <w:tc>
          <w:tcPr>
            <w:tcW w:w="1701" w:type="dxa"/>
            <w:tcBorders>
              <w:top w:val="nil"/>
              <w:left w:val="nil"/>
              <w:bottom w:val="single" w:sz="4" w:space="0" w:color="auto"/>
              <w:right w:val="single" w:sz="4" w:space="0" w:color="auto"/>
            </w:tcBorders>
            <w:shd w:val="clear" w:color="000000" w:fill="FFFFFF"/>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734 462,00</w:t>
            </w:r>
          </w:p>
        </w:tc>
        <w:tc>
          <w:tcPr>
            <w:tcW w:w="1842" w:type="dxa"/>
            <w:tcBorders>
              <w:top w:val="nil"/>
              <w:left w:val="nil"/>
              <w:bottom w:val="single" w:sz="4" w:space="0" w:color="auto"/>
              <w:right w:val="single" w:sz="4" w:space="0" w:color="auto"/>
            </w:tcBorders>
            <w:shd w:val="clear" w:color="000000" w:fill="FFFFFF"/>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23 980 255,66</w:t>
            </w:r>
          </w:p>
        </w:tc>
        <w:tc>
          <w:tcPr>
            <w:tcW w:w="1560" w:type="dxa"/>
            <w:tcBorders>
              <w:top w:val="nil"/>
              <w:left w:val="nil"/>
              <w:bottom w:val="single" w:sz="4" w:space="0" w:color="auto"/>
              <w:right w:val="single" w:sz="4" w:space="0" w:color="auto"/>
            </w:tcBorders>
            <w:shd w:val="clear" w:color="000000" w:fill="FFFFFF"/>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0,00</w:t>
            </w:r>
          </w:p>
        </w:tc>
        <w:tc>
          <w:tcPr>
            <w:tcW w:w="1417" w:type="dxa"/>
            <w:tcBorders>
              <w:top w:val="nil"/>
              <w:left w:val="nil"/>
              <w:bottom w:val="single" w:sz="4" w:space="0" w:color="auto"/>
              <w:right w:val="single" w:sz="4" w:space="0" w:color="auto"/>
            </w:tcBorders>
            <w:shd w:val="clear" w:color="000000" w:fill="FFFFFF"/>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000000" w:fill="FFFFFF"/>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24 714 717,66</w:t>
            </w:r>
          </w:p>
        </w:tc>
      </w:tr>
      <w:tr w:rsidR="00A85245" w:rsidRPr="00A85245" w:rsidTr="00DC1E5E">
        <w:trPr>
          <w:trHeight w:val="360"/>
        </w:trPr>
        <w:tc>
          <w:tcPr>
            <w:tcW w:w="723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НДС 20%</w:t>
            </w:r>
          </w:p>
        </w:tc>
        <w:tc>
          <w:tcPr>
            <w:tcW w:w="1701" w:type="dxa"/>
            <w:tcBorders>
              <w:top w:val="nil"/>
              <w:left w:val="nil"/>
              <w:bottom w:val="single" w:sz="4" w:space="0" w:color="auto"/>
              <w:right w:val="single" w:sz="4" w:space="0" w:color="auto"/>
            </w:tcBorders>
            <w:shd w:val="clear" w:color="auto" w:fill="auto"/>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146 892,40</w:t>
            </w:r>
          </w:p>
        </w:tc>
        <w:tc>
          <w:tcPr>
            <w:tcW w:w="1842" w:type="dxa"/>
            <w:tcBorders>
              <w:top w:val="nil"/>
              <w:left w:val="nil"/>
              <w:bottom w:val="single" w:sz="4" w:space="0" w:color="auto"/>
              <w:right w:val="single" w:sz="4" w:space="0" w:color="auto"/>
            </w:tcBorders>
            <w:shd w:val="clear" w:color="auto" w:fill="auto"/>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4 796 051,13</w:t>
            </w:r>
          </w:p>
        </w:tc>
        <w:tc>
          <w:tcPr>
            <w:tcW w:w="1560" w:type="dxa"/>
            <w:tcBorders>
              <w:top w:val="nil"/>
              <w:left w:val="nil"/>
              <w:bottom w:val="single" w:sz="4" w:space="0" w:color="auto"/>
              <w:right w:val="single" w:sz="4" w:space="0" w:color="auto"/>
            </w:tcBorders>
            <w:shd w:val="clear" w:color="auto" w:fill="auto"/>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0,00</w:t>
            </w:r>
          </w:p>
        </w:tc>
        <w:tc>
          <w:tcPr>
            <w:tcW w:w="1417" w:type="dxa"/>
            <w:tcBorders>
              <w:top w:val="nil"/>
              <w:left w:val="nil"/>
              <w:bottom w:val="single" w:sz="4" w:space="0" w:color="auto"/>
              <w:right w:val="single" w:sz="4" w:space="0" w:color="auto"/>
            </w:tcBorders>
            <w:shd w:val="clear" w:color="auto" w:fill="auto"/>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auto" w:fill="auto"/>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4 942 943,53</w:t>
            </w:r>
          </w:p>
        </w:tc>
      </w:tr>
      <w:tr w:rsidR="00DC1E5E" w:rsidRPr="00A85245" w:rsidTr="00DC1E5E">
        <w:trPr>
          <w:trHeight w:val="330"/>
        </w:trPr>
        <w:tc>
          <w:tcPr>
            <w:tcW w:w="723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ВСЕГО стоимость в прогнозных ценах с НДС</w:t>
            </w:r>
          </w:p>
        </w:tc>
        <w:tc>
          <w:tcPr>
            <w:tcW w:w="1701" w:type="dxa"/>
            <w:tcBorders>
              <w:top w:val="nil"/>
              <w:left w:val="nil"/>
              <w:bottom w:val="single" w:sz="4" w:space="0" w:color="auto"/>
              <w:right w:val="single" w:sz="4" w:space="0" w:color="auto"/>
            </w:tcBorders>
            <w:shd w:val="clear" w:color="000000" w:fill="FFFFFF"/>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881 354,40</w:t>
            </w:r>
          </w:p>
        </w:tc>
        <w:tc>
          <w:tcPr>
            <w:tcW w:w="1842" w:type="dxa"/>
            <w:tcBorders>
              <w:top w:val="nil"/>
              <w:left w:val="nil"/>
              <w:bottom w:val="single" w:sz="4" w:space="0" w:color="auto"/>
              <w:right w:val="single" w:sz="4" w:space="0" w:color="auto"/>
            </w:tcBorders>
            <w:shd w:val="clear" w:color="000000" w:fill="FFFFFF"/>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28 776 306,79</w:t>
            </w:r>
          </w:p>
        </w:tc>
        <w:tc>
          <w:tcPr>
            <w:tcW w:w="1560" w:type="dxa"/>
            <w:tcBorders>
              <w:top w:val="nil"/>
              <w:left w:val="nil"/>
              <w:bottom w:val="single" w:sz="4" w:space="0" w:color="auto"/>
              <w:right w:val="single" w:sz="4" w:space="0" w:color="auto"/>
            </w:tcBorders>
            <w:shd w:val="clear" w:color="000000" w:fill="FFFFFF"/>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0,00</w:t>
            </w:r>
          </w:p>
        </w:tc>
        <w:tc>
          <w:tcPr>
            <w:tcW w:w="1417" w:type="dxa"/>
            <w:tcBorders>
              <w:top w:val="nil"/>
              <w:left w:val="nil"/>
              <w:bottom w:val="single" w:sz="4" w:space="0" w:color="auto"/>
              <w:right w:val="single" w:sz="4" w:space="0" w:color="auto"/>
            </w:tcBorders>
            <w:shd w:val="clear" w:color="000000" w:fill="FFFFFF"/>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0,00</w:t>
            </w:r>
          </w:p>
        </w:tc>
        <w:tc>
          <w:tcPr>
            <w:tcW w:w="1559" w:type="dxa"/>
            <w:tcBorders>
              <w:top w:val="nil"/>
              <w:left w:val="nil"/>
              <w:bottom w:val="single" w:sz="4" w:space="0" w:color="auto"/>
              <w:right w:val="single" w:sz="4" w:space="0" w:color="auto"/>
            </w:tcBorders>
            <w:shd w:val="clear" w:color="000000" w:fill="FFFFFF"/>
            <w:vAlign w:val="bottom"/>
            <w:hideMark/>
          </w:tcPr>
          <w:p w:rsidR="00A85245" w:rsidRPr="00A85245" w:rsidRDefault="00A85245" w:rsidP="00A85245">
            <w:pPr>
              <w:jc w:val="right"/>
              <w:rPr>
                <w:rFonts w:ascii="Times New Roman" w:eastAsia="Times New Roman" w:hAnsi="Times New Roman"/>
                <w:b/>
                <w:bCs/>
                <w:noProof w:val="0"/>
                <w:sz w:val="20"/>
                <w:lang w:eastAsia="ru-RU"/>
              </w:rPr>
            </w:pPr>
            <w:r w:rsidRPr="00A85245">
              <w:rPr>
                <w:rFonts w:ascii="Times New Roman" w:eastAsia="Times New Roman" w:hAnsi="Times New Roman"/>
                <w:b/>
                <w:bCs/>
                <w:noProof w:val="0"/>
                <w:sz w:val="20"/>
                <w:lang w:eastAsia="ru-RU"/>
              </w:rPr>
              <w:t>29 657 661,19</w:t>
            </w:r>
          </w:p>
        </w:tc>
      </w:tr>
    </w:tbl>
    <w:p w:rsidR="00C13822" w:rsidRDefault="00C13822" w:rsidP="00C13822">
      <w:pPr>
        <w:contextualSpacing/>
        <w:jc w:val="both"/>
        <w:rPr>
          <w:rFonts w:ascii="Times New Roman" w:eastAsia="Calibri" w:hAnsi="Times New Roman"/>
          <w:noProof w:val="0"/>
          <w:sz w:val="26"/>
          <w:szCs w:val="26"/>
        </w:rPr>
      </w:pPr>
    </w:p>
    <w:tbl>
      <w:tblPr>
        <w:tblW w:w="14742" w:type="dxa"/>
        <w:tblLook w:val="04A0" w:firstRow="1" w:lastRow="0" w:firstColumn="1" w:lastColumn="0" w:noHBand="0" w:noVBand="1"/>
      </w:tblPr>
      <w:tblGrid>
        <w:gridCol w:w="499"/>
        <w:gridCol w:w="2220"/>
        <w:gridCol w:w="1232"/>
        <w:gridCol w:w="1143"/>
        <w:gridCol w:w="888"/>
        <w:gridCol w:w="1526"/>
        <w:gridCol w:w="1270"/>
        <w:gridCol w:w="1269"/>
        <w:gridCol w:w="1397"/>
        <w:gridCol w:w="1398"/>
        <w:gridCol w:w="1900"/>
      </w:tblGrid>
      <w:tr w:rsidR="00A85245" w:rsidRPr="00A85245" w:rsidTr="00DC1E5E">
        <w:trPr>
          <w:trHeight w:val="221"/>
        </w:trPr>
        <w:tc>
          <w:tcPr>
            <w:tcW w:w="14742" w:type="dxa"/>
            <w:gridSpan w:val="11"/>
            <w:tcBorders>
              <w:top w:val="nil"/>
              <w:left w:val="nil"/>
              <w:bottom w:val="nil"/>
              <w:right w:val="nil"/>
            </w:tcBorders>
            <w:shd w:val="clear" w:color="auto" w:fill="auto"/>
            <w:vAlign w:val="bottom"/>
            <w:hideMark/>
          </w:tcPr>
          <w:p w:rsidR="00A85245" w:rsidRPr="00A85245" w:rsidRDefault="00A85245" w:rsidP="00A85245">
            <w:pPr>
              <w:jc w:val="center"/>
              <w:rPr>
                <w:rFonts w:ascii="Times New Roman" w:eastAsia="Times New Roman" w:hAnsi="Times New Roman"/>
                <w:noProof w:val="0"/>
                <w:color w:val="000000"/>
                <w:sz w:val="28"/>
                <w:szCs w:val="28"/>
                <w:lang w:eastAsia="ru-RU"/>
              </w:rPr>
            </w:pPr>
            <w:r w:rsidRPr="00A85245">
              <w:rPr>
                <w:rFonts w:ascii="Times New Roman" w:eastAsia="Times New Roman" w:hAnsi="Times New Roman"/>
                <w:noProof w:val="0"/>
                <w:color w:val="000000"/>
                <w:sz w:val="28"/>
                <w:szCs w:val="28"/>
                <w:lang w:eastAsia="ru-RU"/>
              </w:rPr>
              <w:t xml:space="preserve">Расчет стоимости строительства для подключения объекта заявителя по укрупненным показателям стоимости строительства (реконструкции) подстанций и линий электропередач </w:t>
            </w:r>
          </w:p>
        </w:tc>
      </w:tr>
      <w:tr w:rsidR="00A85245" w:rsidRPr="00A85245" w:rsidTr="00DC1E5E">
        <w:trPr>
          <w:trHeight w:val="149"/>
        </w:trPr>
        <w:tc>
          <w:tcPr>
            <w:tcW w:w="499" w:type="dxa"/>
            <w:tcBorders>
              <w:top w:val="nil"/>
              <w:left w:val="nil"/>
              <w:bottom w:val="nil"/>
              <w:right w:val="nil"/>
            </w:tcBorders>
            <w:shd w:val="clear" w:color="auto" w:fill="auto"/>
            <w:noWrap/>
            <w:vAlign w:val="bottom"/>
            <w:hideMark/>
          </w:tcPr>
          <w:p w:rsidR="00A85245" w:rsidRPr="00A85245" w:rsidRDefault="00A85245" w:rsidP="00A85245">
            <w:pPr>
              <w:jc w:val="center"/>
              <w:rPr>
                <w:rFonts w:ascii="Times New Roman" w:eastAsia="Times New Roman" w:hAnsi="Times New Roman"/>
                <w:noProof w:val="0"/>
                <w:color w:val="000000"/>
                <w:sz w:val="28"/>
                <w:szCs w:val="28"/>
                <w:lang w:eastAsia="ru-RU"/>
              </w:rPr>
            </w:pPr>
          </w:p>
        </w:tc>
        <w:tc>
          <w:tcPr>
            <w:tcW w:w="2220"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232"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143"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888"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526"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270"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269" w:type="dxa"/>
            <w:tcBorders>
              <w:top w:val="nil"/>
              <w:left w:val="nil"/>
              <w:bottom w:val="nil"/>
              <w:right w:val="nil"/>
            </w:tcBorders>
            <w:shd w:val="clear" w:color="auto" w:fill="auto"/>
            <w:noWrap/>
            <w:vAlign w:val="bottom"/>
            <w:hideMark/>
          </w:tcPr>
          <w:p w:rsidR="00A85245" w:rsidRPr="00A85245" w:rsidRDefault="00A85245" w:rsidP="00A85245">
            <w:pPr>
              <w:jc w:val="center"/>
              <w:rPr>
                <w:rFonts w:ascii="Times New Roman" w:eastAsia="Times New Roman" w:hAnsi="Times New Roman"/>
                <w:noProof w:val="0"/>
                <w:sz w:val="20"/>
                <w:lang w:eastAsia="ru-RU"/>
              </w:rPr>
            </w:pPr>
          </w:p>
        </w:tc>
        <w:tc>
          <w:tcPr>
            <w:tcW w:w="1397"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398"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900"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r>
      <w:tr w:rsidR="00A85245" w:rsidRPr="00A85245" w:rsidTr="00DC1E5E">
        <w:trPr>
          <w:trHeight w:val="380"/>
        </w:trPr>
        <w:tc>
          <w:tcPr>
            <w:tcW w:w="14742" w:type="dxa"/>
            <w:gridSpan w:val="11"/>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i/>
                <w:iCs/>
                <w:noProof w:val="0"/>
                <w:color w:val="000000"/>
                <w:sz w:val="22"/>
                <w:szCs w:val="22"/>
                <w:lang w:eastAsia="ru-RU"/>
              </w:rPr>
            </w:pPr>
            <w:r w:rsidRPr="00A85245">
              <w:rPr>
                <w:rFonts w:ascii="Times New Roman" w:eastAsia="Times New Roman" w:hAnsi="Times New Roman"/>
                <w:i/>
                <w:iCs/>
                <w:noProof w:val="0"/>
                <w:color w:val="000000"/>
                <w:sz w:val="22"/>
                <w:szCs w:val="22"/>
                <w:lang w:eastAsia="ru-RU"/>
              </w:rPr>
              <w:t xml:space="preserve">          Расчет произведен согласно сборнику укрупненных  показателей стоимости строительства (реконструкции) подстанций и линий электропередач для нужд ОАО "Холдинг МРСК", 2012 г..</w:t>
            </w:r>
          </w:p>
        </w:tc>
      </w:tr>
      <w:tr w:rsidR="00A85245" w:rsidRPr="00A85245" w:rsidTr="00DC1E5E">
        <w:trPr>
          <w:trHeight w:val="176"/>
        </w:trPr>
        <w:tc>
          <w:tcPr>
            <w:tcW w:w="14742" w:type="dxa"/>
            <w:gridSpan w:val="11"/>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i/>
                <w:iCs/>
                <w:noProof w:val="0"/>
                <w:color w:val="000000"/>
                <w:sz w:val="22"/>
                <w:szCs w:val="22"/>
                <w:lang w:eastAsia="ru-RU"/>
              </w:rPr>
            </w:pPr>
            <w:r w:rsidRPr="00A85245">
              <w:rPr>
                <w:rFonts w:ascii="Times New Roman" w:eastAsia="Times New Roman" w:hAnsi="Times New Roman"/>
                <w:i/>
                <w:iCs/>
                <w:noProof w:val="0"/>
                <w:color w:val="000000"/>
                <w:sz w:val="22"/>
                <w:szCs w:val="22"/>
                <w:lang w:eastAsia="ru-RU"/>
              </w:rPr>
              <w:t xml:space="preserve">          Перевод в текущие цены, 4 квартал 2020 </w:t>
            </w:r>
            <w:proofErr w:type="spellStart"/>
            <w:r w:rsidRPr="00A85245">
              <w:rPr>
                <w:rFonts w:ascii="Times New Roman" w:eastAsia="Times New Roman" w:hAnsi="Times New Roman"/>
                <w:i/>
                <w:iCs/>
                <w:noProof w:val="0"/>
                <w:color w:val="000000"/>
                <w:sz w:val="22"/>
                <w:szCs w:val="22"/>
                <w:lang w:eastAsia="ru-RU"/>
              </w:rPr>
              <w:t>г.,осуществлен</w:t>
            </w:r>
            <w:proofErr w:type="spellEnd"/>
            <w:r w:rsidRPr="00A85245">
              <w:rPr>
                <w:rFonts w:ascii="Times New Roman" w:eastAsia="Times New Roman" w:hAnsi="Times New Roman"/>
                <w:i/>
                <w:iCs/>
                <w:noProof w:val="0"/>
                <w:color w:val="000000"/>
                <w:sz w:val="22"/>
                <w:szCs w:val="22"/>
                <w:lang w:eastAsia="ru-RU"/>
              </w:rPr>
              <w:t xml:space="preserve"> с учетом индексов, указанных в письме Минстроя России  №44016-ИФ/09 от 02.11.2020, №45484-ИФ/09 от 12.11.2020 г..</w:t>
            </w:r>
          </w:p>
        </w:tc>
      </w:tr>
      <w:tr w:rsidR="00A85245" w:rsidRPr="00A85245" w:rsidTr="00DC1E5E">
        <w:trPr>
          <w:trHeight w:val="185"/>
        </w:trPr>
        <w:tc>
          <w:tcPr>
            <w:tcW w:w="499" w:type="dxa"/>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i/>
                <w:iCs/>
                <w:noProof w:val="0"/>
                <w:color w:val="000000"/>
                <w:sz w:val="22"/>
                <w:szCs w:val="22"/>
                <w:lang w:eastAsia="ru-RU"/>
              </w:rPr>
            </w:pPr>
          </w:p>
        </w:tc>
        <w:tc>
          <w:tcPr>
            <w:tcW w:w="14243" w:type="dxa"/>
            <w:gridSpan w:val="10"/>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i/>
                <w:iCs/>
                <w:noProof w:val="0"/>
                <w:sz w:val="22"/>
                <w:szCs w:val="22"/>
                <w:lang w:eastAsia="ru-RU"/>
              </w:rPr>
            </w:pPr>
            <w:r w:rsidRPr="00A85245">
              <w:rPr>
                <w:rFonts w:ascii="Times New Roman" w:eastAsia="Times New Roman" w:hAnsi="Times New Roman"/>
                <w:i/>
                <w:iCs/>
                <w:noProof w:val="0"/>
                <w:sz w:val="22"/>
                <w:szCs w:val="22"/>
                <w:lang w:eastAsia="ru-RU"/>
              </w:rPr>
              <w:t xml:space="preserve">    Проектная документация учтена в стадии рабочей документации</w:t>
            </w:r>
          </w:p>
        </w:tc>
      </w:tr>
      <w:tr w:rsidR="00DC1E5E" w:rsidRPr="00A85245" w:rsidTr="00DC1E5E">
        <w:trPr>
          <w:trHeight w:val="185"/>
        </w:trPr>
        <w:tc>
          <w:tcPr>
            <w:tcW w:w="499" w:type="dxa"/>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i/>
                <w:iCs/>
                <w:noProof w:val="0"/>
                <w:sz w:val="22"/>
                <w:szCs w:val="22"/>
                <w:lang w:eastAsia="ru-RU"/>
              </w:rPr>
            </w:pPr>
          </w:p>
        </w:tc>
        <w:tc>
          <w:tcPr>
            <w:tcW w:w="2220" w:type="dxa"/>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noProof w:val="0"/>
                <w:sz w:val="20"/>
                <w:lang w:eastAsia="ru-RU"/>
              </w:rPr>
            </w:pPr>
          </w:p>
        </w:tc>
        <w:tc>
          <w:tcPr>
            <w:tcW w:w="1232" w:type="dxa"/>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noProof w:val="0"/>
                <w:sz w:val="20"/>
                <w:lang w:eastAsia="ru-RU"/>
              </w:rPr>
            </w:pPr>
          </w:p>
        </w:tc>
        <w:tc>
          <w:tcPr>
            <w:tcW w:w="1143" w:type="dxa"/>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noProof w:val="0"/>
                <w:sz w:val="20"/>
                <w:lang w:eastAsia="ru-RU"/>
              </w:rPr>
            </w:pPr>
          </w:p>
        </w:tc>
        <w:tc>
          <w:tcPr>
            <w:tcW w:w="888" w:type="dxa"/>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noProof w:val="0"/>
                <w:sz w:val="20"/>
                <w:lang w:eastAsia="ru-RU"/>
              </w:rPr>
            </w:pPr>
          </w:p>
        </w:tc>
        <w:tc>
          <w:tcPr>
            <w:tcW w:w="1526" w:type="dxa"/>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noProof w:val="0"/>
                <w:sz w:val="20"/>
                <w:lang w:eastAsia="ru-RU"/>
              </w:rPr>
            </w:pPr>
          </w:p>
        </w:tc>
        <w:tc>
          <w:tcPr>
            <w:tcW w:w="1270" w:type="dxa"/>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noProof w:val="0"/>
                <w:sz w:val="20"/>
                <w:lang w:eastAsia="ru-RU"/>
              </w:rPr>
            </w:pPr>
          </w:p>
        </w:tc>
        <w:tc>
          <w:tcPr>
            <w:tcW w:w="1269" w:type="dxa"/>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noProof w:val="0"/>
                <w:sz w:val="20"/>
                <w:lang w:eastAsia="ru-RU"/>
              </w:rPr>
            </w:pPr>
          </w:p>
        </w:tc>
        <w:tc>
          <w:tcPr>
            <w:tcW w:w="1397" w:type="dxa"/>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noProof w:val="0"/>
                <w:sz w:val="20"/>
                <w:lang w:eastAsia="ru-RU"/>
              </w:rPr>
            </w:pPr>
          </w:p>
        </w:tc>
        <w:tc>
          <w:tcPr>
            <w:tcW w:w="1398" w:type="dxa"/>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noProof w:val="0"/>
                <w:sz w:val="20"/>
                <w:lang w:eastAsia="ru-RU"/>
              </w:rPr>
            </w:pPr>
          </w:p>
        </w:tc>
        <w:tc>
          <w:tcPr>
            <w:tcW w:w="1900" w:type="dxa"/>
            <w:tcBorders>
              <w:top w:val="nil"/>
              <w:left w:val="nil"/>
              <w:bottom w:val="nil"/>
              <w:right w:val="nil"/>
            </w:tcBorders>
            <w:shd w:val="clear" w:color="auto" w:fill="auto"/>
            <w:vAlign w:val="bottom"/>
            <w:hideMark/>
          </w:tcPr>
          <w:p w:rsidR="00A85245" w:rsidRPr="00A85245" w:rsidRDefault="00A85245" w:rsidP="00A85245">
            <w:pPr>
              <w:rPr>
                <w:rFonts w:ascii="Times New Roman" w:eastAsia="Times New Roman" w:hAnsi="Times New Roman"/>
                <w:noProof w:val="0"/>
                <w:sz w:val="20"/>
                <w:lang w:eastAsia="ru-RU"/>
              </w:rPr>
            </w:pPr>
          </w:p>
        </w:tc>
      </w:tr>
      <w:tr w:rsidR="00A85245" w:rsidRPr="00A85245" w:rsidTr="00DC1E5E">
        <w:trPr>
          <w:trHeight w:val="185"/>
        </w:trPr>
        <w:tc>
          <w:tcPr>
            <w:tcW w:w="14742" w:type="dxa"/>
            <w:gridSpan w:val="11"/>
            <w:tcBorders>
              <w:top w:val="nil"/>
              <w:left w:val="nil"/>
              <w:bottom w:val="nil"/>
              <w:right w:val="nil"/>
            </w:tcBorders>
            <w:shd w:val="clear" w:color="auto" w:fill="auto"/>
            <w:vAlign w:val="center"/>
            <w:hideMark/>
          </w:tcPr>
          <w:p w:rsidR="00A85245" w:rsidRPr="00A85245" w:rsidRDefault="00A85245" w:rsidP="00A85245">
            <w:pPr>
              <w:jc w:val="center"/>
              <w:rPr>
                <w:rFonts w:ascii="Times New Roman" w:eastAsia="Times New Roman" w:hAnsi="Times New Roman"/>
                <w:b/>
                <w:bCs/>
                <w:i/>
                <w:iCs/>
                <w:noProof w:val="0"/>
                <w:szCs w:val="24"/>
                <w:lang w:eastAsia="ru-RU"/>
              </w:rPr>
            </w:pPr>
            <w:r w:rsidRPr="00A85245">
              <w:rPr>
                <w:rFonts w:ascii="Times New Roman" w:eastAsia="Times New Roman" w:hAnsi="Times New Roman"/>
                <w:b/>
                <w:bCs/>
                <w:i/>
                <w:iCs/>
                <w:noProof w:val="0"/>
                <w:szCs w:val="24"/>
                <w:lang w:eastAsia="ru-RU"/>
              </w:rPr>
              <w:t xml:space="preserve">Реконструкция сетей 0,4 кВ Партизанского района (с. Лазо, с. </w:t>
            </w:r>
            <w:proofErr w:type="spellStart"/>
            <w:r w:rsidRPr="00A85245">
              <w:rPr>
                <w:rFonts w:ascii="Times New Roman" w:eastAsia="Times New Roman" w:hAnsi="Times New Roman"/>
                <w:b/>
                <w:bCs/>
                <w:i/>
                <w:iCs/>
                <w:noProof w:val="0"/>
                <w:szCs w:val="24"/>
                <w:lang w:eastAsia="ru-RU"/>
              </w:rPr>
              <w:t>Киевка</w:t>
            </w:r>
            <w:proofErr w:type="spellEnd"/>
            <w:r w:rsidRPr="00A85245">
              <w:rPr>
                <w:rFonts w:ascii="Times New Roman" w:eastAsia="Times New Roman" w:hAnsi="Times New Roman"/>
                <w:b/>
                <w:bCs/>
                <w:i/>
                <w:iCs/>
                <w:noProof w:val="0"/>
                <w:szCs w:val="24"/>
                <w:lang w:eastAsia="ru-RU"/>
              </w:rPr>
              <w:t>)</w:t>
            </w:r>
          </w:p>
        </w:tc>
      </w:tr>
      <w:tr w:rsidR="00A85245" w:rsidRPr="00A85245" w:rsidTr="00DC1E5E">
        <w:trPr>
          <w:trHeight w:val="149"/>
        </w:trPr>
        <w:tc>
          <w:tcPr>
            <w:tcW w:w="499" w:type="dxa"/>
            <w:tcBorders>
              <w:top w:val="nil"/>
              <w:left w:val="nil"/>
              <w:bottom w:val="nil"/>
              <w:right w:val="nil"/>
            </w:tcBorders>
            <w:shd w:val="clear" w:color="auto" w:fill="auto"/>
            <w:noWrap/>
            <w:vAlign w:val="bottom"/>
            <w:hideMark/>
          </w:tcPr>
          <w:p w:rsidR="00A85245" w:rsidRPr="00A85245" w:rsidRDefault="00A85245" w:rsidP="00A85245">
            <w:pPr>
              <w:jc w:val="center"/>
              <w:rPr>
                <w:rFonts w:ascii="Times New Roman" w:eastAsia="Times New Roman" w:hAnsi="Times New Roman"/>
                <w:b/>
                <w:bCs/>
                <w:i/>
                <w:iCs/>
                <w:noProof w:val="0"/>
                <w:szCs w:val="24"/>
                <w:lang w:eastAsia="ru-RU"/>
              </w:rPr>
            </w:pPr>
          </w:p>
        </w:tc>
        <w:tc>
          <w:tcPr>
            <w:tcW w:w="2220"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232"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143"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888"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526"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270"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269"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397"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398"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900"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r>
      <w:tr w:rsidR="00A85245" w:rsidRPr="00A85245" w:rsidTr="00DC1E5E">
        <w:trPr>
          <w:trHeight w:val="583"/>
        </w:trPr>
        <w:tc>
          <w:tcPr>
            <w:tcW w:w="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 xml:space="preserve">№ </w:t>
            </w:r>
            <w:proofErr w:type="spellStart"/>
            <w:r w:rsidRPr="00A85245">
              <w:rPr>
                <w:rFonts w:ascii="Times New Roman" w:eastAsia="Times New Roman" w:hAnsi="Times New Roman"/>
                <w:noProof w:val="0"/>
                <w:color w:val="000000"/>
                <w:sz w:val="18"/>
                <w:szCs w:val="18"/>
                <w:lang w:eastAsia="ru-RU"/>
              </w:rPr>
              <w:t>п.п</w:t>
            </w:r>
            <w:proofErr w:type="spellEnd"/>
            <w:r w:rsidRPr="00A85245">
              <w:rPr>
                <w:rFonts w:ascii="Times New Roman" w:eastAsia="Times New Roman" w:hAnsi="Times New Roman"/>
                <w:noProof w:val="0"/>
                <w:color w:val="000000"/>
                <w:sz w:val="18"/>
                <w:szCs w:val="18"/>
                <w:lang w:eastAsia="ru-RU"/>
              </w:rPr>
              <w:t>.</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Наименование</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Обоснование</w:t>
            </w:r>
          </w:p>
        </w:tc>
        <w:tc>
          <w:tcPr>
            <w:tcW w:w="11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Цена за ед. объема работ, в ценах 2001г,  тыс.</w:t>
            </w:r>
            <w:r>
              <w:rPr>
                <w:rFonts w:ascii="Times New Roman" w:eastAsia="Times New Roman" w:hAnsi="Times New Roman"/>
                <w:noProof w:val="0"/>
                <w:color w:val="000000"/>
                <w:sz w:val="18"/>
                <w:szCs w:val="18"/>
                <w:lang w:eastAsia="ru-RU"/>
              </w:rPr>
              <w:t xml:space="preserve"> </w:t>
            </w:r>
            <w:r w:rsidRPr="00A85245">
              <w:rPr>
                <w:rFonts w:ascii="Times New Roman" w:eastAsia="Times New Roman" w:hAnsi="Times New Roman"/>
                <w:noProof w:val="0"/>
                <w:color w:val="000000"/>
                <w:sz w:val="18"/>
                <w:szCs w:val="18"/>
                <w:lang w:eastAsia="ru-RU"/>
              </w:rPr>
              <w:t>руб.</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Объем работ</w:t>
            </w:r>
          </w:p>
        </w:tc>
        <w:tc>
          <w:tcPr>
            <w:tcW w:w="15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Коэффициенты, учитывающие лимитированные затраты, условия производства работ, прочие затраты и т.д.</w:t>
            </w:r>
          </w:p>
        </w:tc>
        <w:tc>
          <w:tcPr>
            <w:tcW w:w="12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 xml:space="preserve">Стоимость в ценах 2001г, </w:t>
            </w:r>
            <w:proofErr w:type="spellStart"/>
            <w:r w:rsidRPr="00A85245">
              <w:rPr>
                <w:rFonts w:ascii="Times New Roman" w:eastAsia="Times New Roman" w:hAnsi="Times New Roman"/>
                <w:noProof w:val="0"/>
                <w:color w:val="000000"/>
                <w:sz w:val="18"/>
                <w:szCs w:val="18"/>
                <w:lang w:eastAsia="ru-RU"/>
              </w:rPr>
              <w:t>тыс.руб</w:t>
            </w:r>
            <w:proofErr w:type="spellEnd"/>
            <w:r w:rsidRPr="00A85245">
              <w:rPr>
                <w:rFonts w:ascii="Times New Roman" w:eastAsia="Times New Roman" w:hAnsi="Times New Roman"/>
                <w:noProof w:val="0"/>
                <w:color w:val="000000"/>
                <w:sz w:val="18"/>
                <w:szCs w:val="18"/>
                <w:lang w:eastAsia="ru-RU"/>
              </w:rPr>
              <w:t>.</w:t>
            </w:r>
          </w:p>
        </w:tc>
        <w:tc>
          <w:tcPr>
            <w:tcW w:w="4064" w:type="dxa"/>
            <w:gridSpan w:val="3"/>
            <w:tcBorders>
              <w:top w:val="single" w:sz="4" w:space="0" w:color="auto"/>
              <w:left w:val="nil"/>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Стоимость в ценах по состоянию на 4 кв. 2020 год с учетом ДВ*, руб.</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Всего, руб.</w:t>
            </w:r>
          </w:p>
        </w:tc>
      </w:tr>
      <w:tr w:rsidR="00A85245" w:rsidRPr="00A85245" w:rsidTr="00DC1E5E">
        <w:trPr>
          <w:trHeight w:val="849"/>
        </w:trPr>
        <w:tc>
          <w:tcPr>
            <w:tcW w:w="499" w:type="dxa"/>
            <w:vMerge/>
            <w:tcBorders>
              <w:top w:val="single" w:sz="4" w:space="0" w:color="auto"/>
              <w:left w:val="single" w:sz="4" w:space="0" w:color="auto"/>
              <w:bottom w:val="single" w:sz="4" w:space="0" w:color="auto"/>
              <w:right w:val="single" w:sz="4" w:space="0" w:color="auto"/>
            </w:tcBorders>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p>
        </w:tc>
        <w:tc>
          <w:tcPr>
            <w:tcW w:w="1526" w:type="dxa"/>
            <w:vMerge/>
            <w:tcBorders>
              <w:top w:val="single" w:sz="4" w:space="0" w:color="auto"/>
              <w:left w:val="single" w:sz="4" w:space="0" w:color="auto"/>
              <w:bottom w:val="single" w:sz="4" w:space="0" w:color="auto"/>
              <w:right w:val="single" w:sz="4" w:space="0" w:color="auto"/>
            </w:tcBorders>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p>
        </w:tc>
        <w:tc>
          <w:tcPr>
            <w:tcW w:w="1269"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СМР, руб.</w:t>
            </w:r>
          </w:p>
        </w:tc>
        <w:tc>
          <w:tcPr>
            <w:tcW w:w="1397"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ПИР, руб.</w:t>
            </w:r>
          </w:p>
        </w:tc>
        <w:tc>
          <w:tcPr>
            <w:tcW w:w="1398"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Прочие, руб.</w:t>
            </w:r>
          </w:p>
        </w:tc>
        <w:tc>
          <w:tcPr>
            <w:tcW w:w="1900" w:type="dxa"/>
            <w:vMerge/>
            <w:tcBorders>
              <w:top w:val="single" w:sz="4" w:space="0" w:color="auto"/>
              <w:left w:val="single" w:sz="4" w:space="0" w:color="auto"/>
              <w:bottom w:val="single" w:sz="4" w:space="0" w:color="000000"/>
              <w:right w:val="single" w:sz="4" w:space="0" w:color="auto"/>
            </w:tcBorders>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p>
        </w:tc>
      </w:tr>
      <w:tr w:rsidR="00A85245" w:rsidRPr="00A85245" w:rsidTr="00DC1E5E">
        <w:trPr>
          <w:trHeight w:val="167"/>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 </w:t>
            </w:r>
          </w:p>
        </w:tc>
        <w:tc>
          <w:tcPr>
            <w:tcW w:w="14243" w:type="dxa"/>
            <w:gridSpan w:val="10"/>
            <w:tcBorders>
              <w:top w:val="single" w:sz="4" w:space="0" w:color="auto"/>
              <w:left w:val="nil"/>
              <w:bottom w:val="single" w:sz="4" w:space="0" w:color="auto"/>
              <w:right w:val="single" w:sz="4" w:space="0" w:color="auto"/>
            </w:tcBorders>
            <w:shd w:val="clear" w:color="000000" w:fill="FFFFFF"/>
            <w:noWrap/>
            <w:vAlign w:val="bottom"/>
            <w:hideMark/>
          </w:tcPr>
          <w:p w:rsidR="00A85245" w:rsidRPr="00A85245" w:rsidRDefault="00A85245" w:rsidP="00A85245">
            <w:pPr>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 xml:space="preserve">        Раздел 1.  Реконструкция ВЛ-0,4 кВ</w:t>
            </w:r>
          </w:p>
        </w:tc>
      </w:tr>
      <w:tr w:rsidR="00DC1E5E" w:rsidRPr="00A85245" w:rsidTr="00DC1E5E">
        <w:trPr>
          <w:trHeight w:val="211"/>
        </w:trPr>
        <w:tc>
          <w:tcPr>
            <w:tcW w:w="499" w:type="dxa"/>
            <w:tcBorders>
              <w:top w:val="nil"/>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w:t>
            </w:r>
          </w:p>
        </w:tc>
        <w:tc>
          <w:tcPr>
            <w:tcW w:w="2220"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ВЛ-0,4 кВ Ф-1  КТП-7088</w:t>
            </w:r>
          </w:p>
        </w:tc>
        <w:tc>
          <w:tcPr>
            <w:tcW w:w="1232"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табл.2</w:t>
            </w:r>
          </w:p>
        </w:tc>
        <w:tc>
          <w:tcPr>
            <w:tcW w:w="1143"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229,2</w:t>
            </w:r>
          </w:p>
        </w:tc>
        <w:tc>
          <w:tcPr>
            <w:tcW w:w="88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0,96</w:t>
            </w:r>
          </w:p>
        </w:tc>
        <w:tc>
          <w:tcPr>
            <w:tcW w:w="1526"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1,334</w:t>
            </w:r>
          </w:p>
        </w:tc>
        <w:tc>
          <w:tcPr>
            <w:tcW w:w="1270"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293,52</w:t>
            </w:r>
          </w:p>
        </w:tc>
        <w:tc>
          <w:tcPr>
            <w:tcW w:w="1269"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1 661 112,00</w:t>
            </w:r>
          </w:p>
        </w:tc>
        <w:tc>
          <w:tcPr>
            <w:tcW w:w="1397"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60 065,00</w:t>
            </w:r>
          </w:p>
        </w:tc>
        <w:tc>
          <w:tcPr>
            <w:tcW w:w="139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300 037,00</w:t>
            </w:r>
          </w:p>
        </w:tc>
        <w:tc>
          <w:tcPr>
            <w:tcW w:w="1900"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2 021 214,00</w:t>
            </w:r>
          </w:p>
        </w:tc>
      </w:tr>
      <w:tr w:rsidR="00DC1E5E" w:rsidRPr="00A85245" w:rsidTr="00DC1E5E">
        <w:trPr>
          <w:trHeight w:val="211"/>
        </w:trPr>
        <w:tc>
          <w:tcPr>
            <w:tcW w:w="499" w:type="dxa"/>
            <w:tcBorders>
              <w:top w:val="nil"/>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2</w:t>
            </w:r>
          </w:p>
        </w:tc>
        <w:tc>
          <w:tcPr>
            <w:tcW w:w="2220"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ВЛ-0,4 кВ Ф-1,2  КТП-7156</w:t>
            </w:r>
          </w:p>
        </w:tc>
        <w:tc>
          <w:tcPr>
            <w:tcW w:w="1232"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табл.2</w:t>
            </w:r>
          </w:p>
        </w:tc>
        <w:tc>
          <w:tcPr>
            <w:tcW w:w="1143"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229,2</w:t>
            </w:r>
          </w:p>
        </w:tc>
        <w:tc>
          <w:tcPr>
            <w:tcW w:w="88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2,48</w:t>
            </w:r>
          </w:p>
        </w:tc>
        <w:tc>
          <w:tcPr>
            <w:tcW w:w="1526"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1,334</w:t>
            </w:r>
          </w:p>
        </w:tc>
        <w:tc>
          <w:tcPr>
            <w:tcW w:w="1270"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758,27</w:t>
            </w:r>
          </w:p>
        </w:tc>
        <w:tc>
          <w:tcPr>
            <w:tcW w:w="1269"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4 291 262,00</w:t>
            </w:r>
          </w:p>
        </w:tc>
        <w:tc>
          <w:tcPr>
            <w:tcW w:w="1397"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155 170,00</w:t>
            </w:r>
          </w:p>
        </w:tc>
        <w:tc>
          <w:tcPr>
            <w:tcW w:w="139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775 105,00</w:t>
            </w:r>
          </w:p>
        </w:tc>
        <w:tc>
          <w:tcPr>
            <w:tcW w:w="1900"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5 221 537,00</w:t>
            </w:r>
          </w:p>
        </w:tc>
      </w:tr>
      <w:tr w:rsidR="00DC1E5E" w:rsidRPr="00A85245" w:rsidTr="00DC1E5E">
        <w:trPr>
          <w:trHeight w:val="211"/>
        </w:trPr>
        <w:tc>
          <w:tcPr>
            <w:tcW w:w="499" w:type="dxa"/>
            <w:tcBorders>
              <w:top w:val="nil"/>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3</w:t>
            </w:r>
          </w:p>
        </w:tc>
        <w:tc>
          <w:tcPr>
            <w:tcW w:w="2220"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ВЛ-0,4 кВ Ф-3,4 КТП-7087</w:t>
            </w:r>
          </w:p>
        </w:tc>
        <w:tc>
          <w:tcPr>
            <w:tcW w:w="1232"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табл.2</w:t>
            </w:r>
          </w:p>
        </w:tc>
        <w:tc>
          <w:tcPr>
            <w:tcW w:w="1143"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229,2</w:t>
            </w:r>
          </w:p>
        </w:tc>
        <w:tc>
          <w:tcPr>
            <w:tcW w:w="88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3,04</w:t>
            </w:r>
          </w:p>
        </w:tc>
        <w:tc>
          <w:tcPr>
            <w:tcW w:w="1526"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1,334</w:t>
            </w:r>
          </w:p>
        </w:tc>
        <w:tc>
          <w:tcPr>
            <w:tcW w:w="1270"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929,49</w:t>
            </w:r>
          </w:p>
        </w:tc>
        <w:tc>
          <w:tcPr>
            <w:tcW w:w="1269"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5 260 244,00</w:t>
            </w:r>
          </w:p>
        </w:tc>
        <w:tc>
          <w:tcPr>
            <w:tcW w:w="1397"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190 208,00</w:t>
            </w:r>
          </w:p>
        </w:tc>
        <w:tc>
          <w:tcPr>
            <w:tcW w:w="139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950 127,00</w:t>
            </w:r>
          </w:p>
        </w:tc>
        <w:tc>
          <w:tcPr>
            <w:tcW w:w="1900"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6 400 579,00</w:t>
            </w:r>
          </w:p>
        </w:tc>
      </w:tr>
      <w:tr w:rsidR="00DC1E5E" w:rsidRPr="00A85245" w:rsidTr="00DC1E5E">
        <w:trPr>
          <w:trHeight w:val="211"/>
        </w:trPr>
        <w:tc>
          <w:tcPr>
            <w:tcW w:w="499" w:type="dxa"/>
            <w:tcBorders>
              <w:top w:val="nil"/>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4</w:t>
            </w:r>
          </w:p>
        </w:tc>
        <w:tc>
          <w:tcPr>
            <w:tcW w:w="2220"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ВЛ-0,4 кВ Ф-2  КТП-7074</w:t>
            </w:r>
          </w:p>
        </w:tc>
        <w:tc>
          <w:tcPr>
            <w:tcW w:w="1232"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табл.2</w:t>
            </w:r>
          </w:p>
        </w:tc>
        <w:tc>
          <w:tcPr>
            <w:tcW w:w="1143"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229,2</w:t>
            </w:r>
          </w:p>
        </w:tc>
        <w:tc>
          <w:tcPr>
            <w:tcW w:w="88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1,2</w:t>
            </w:r>
          </w:p>
        </w:tc>
        <w:tc>
          <w:tcPr>
            <w:tcW w:w="1526"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1,334</w:t>
            </w:r>
          </w:p>
        </w:tc>
        <w:tc>
          <w:tcPr>
            <w:tcW w:w="1270"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366,90</w:t>
            </w:r>
          </w:p>
        </w:tc>
        <w:tc>
          <w:tcPr>
            <w:tcW w:w="1269"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2 076 390,00</w:t>
            </w:r>
          </w:p>
        </w:tc>
        <w:tc>
          <w:tcPr>
            <w:tcW w:w="1397"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75 081,00</w:t>
            </w:r>
          </w:p>
        </w:tc>
        <w:tc>
          <w:tcPr>
            <w:tcW w:w="139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375 046,00</w:t>
            </w:r>
          </w:p>
        </w:tc>
        <w:tc>
          <w:tcPr>
            <w:tcW w:w="1900"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2 526 517,00</w:t>
            </w:r>
          </w:p>
        </w:tc>
      </w:tr>
      <w:tr w:rsidR="00DC1E5E" w:rsidRPr="00A85245" w:rsidTr="00DC1E5E">
        <w:trPr>
          <w:trHeight w:val="211"/>
        </w:trPr>
        <w:tc>
          <w:tcPr>
            <w:tcW w:w="499" w:type="dxa"/>
            <w:tcBorders>
              <w:top w:val="nil"/>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5</w:t>
            </w:r>
          </w:p>
        </w:tc>
        <w:tc>
          <w:tcPr>
            <w:tcW w:w="2220" w:type="dxa"/>
            <w:tcBorders>
              <w:top w:val="nil"/>
              <w:left w:val="nil"/>
              <w:bottom w:val="single" w:sz="4" w:space="0" w:color="auto"/>
              <w:right w:val="nil"/>
            </w:tcBorders>
            <w:shd w:val="clear" w:color="auto" w:fill="auto"/>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ВЛ-0,4 кВ Ф-1,2  КТП-7072</w:t>
            </w:r>
          </w:p>
        </w:tc>
        <w:tc>
          <w:tcPr>
            <w:tcW w:w="1232" w:type="dxa"/>
            <w:tcBorders>
              <w:top w:val="nil"/>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табл.2</w:t>
            </w:r>
          </w:p>
        </w:tc>
        <w:tc>
          <w:tcPr>
            <w:tcW w:w="1143"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229,2</w:t>
            </w:r>
          </w:p>
        </w:tc>
        <w:tc>
          <w:tcPr>
            <w:tcW w:w="88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2,7</w:t>
            </w:r>
          </w:p>
        </w:tc>
        <w:tc>
          <w:tcPr>
            <w:tcW w:w="1526"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1,334</w:t>
            </w:r>
          </w:p>
        </w:tc>
        <w:tc>
          <w:tcPr>
            <w:tcW w:w="1270"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825,53</w:t>
            </w:r>
          </w:p>
        </w:tc>
        <w:tc>
          <w:tcPr>
            <w:tcW w:w="1269"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4 671 905,00</w:t>
            </w:r>
          </w:p>
        </w:tc>
        <w:tc>
          <w:tcPr>
            <w:tcW w:w="1397"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168 934,00</w:t>
            </w:r>
          </w:p>
        </w:tc>
        <w:tc>
          <w:tcPr>
            <w:tcW w:w="139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843 858,00</w:t>
            </w:r>
          </w:p>
        </w:tc>
        <w:tc>
          <w:tcPr>
            <w:tcW w:w="1900"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5 684 697,00</w:t>
            </w:r>
          </w:p>
        </w:tc>
      </w:tr>
      <w:tr w:rsidR="00DC1E5E" w:rsidRPr="00A85245" w:rsidTr="00DC1E5E">
        <w:trPr>
          <w:trHeight w:val="211"/>
        </w:trPr>
        <w:tc>
          <w:tcPr>
            <w:tcW w:w="499" w:type="dxa"/>
            <w:tcBorders>
              <w:top w:val="nil"/>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lastRenderedPageBreak/>
              <w:t>6</w:t>
            </w:r>
          </w:p>
        </w:tc>
        <w:tc>
          <w:tcPr>
            <w:tcW w:w="2220" w:type="dxa"/>
            <w:tcBorders>
              <w:top w:val="nil"/>
              <w:left w:val="nil"/>
              <w:bottom w:val="single" w:sz="4" w:space="0" w:color="auto"/>
              <w:right w:val="nil"/>
            </w:tcBorders>
            <w:shd w:val="clear" w:color="auto" w:fill="auto"/>
            <w:vAlign w:val="center"/>
            <w:hideMark/>
          </w:tcPr>
          <w:p w:rsidR="00A85245" w:rsidRPr="00A85245" w:rsidRDefault="00A85245" w:rsidP="00A85245">
            <w:pP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Подготовка просеки, км</w:t>
            </w:r>
          </w:p>
        </w:tc>
        <w:tc>
          <w:tcPr>
            <w:tcW w:w="1232" w:type="dxa"/>
            <w:tcBorders>
              <w:top w:val="nil"/>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табл.3</w:t>
            </w:r>
          </w:p>
        </w:tc>
        <w:tc>
          <w:tcPr>
            <w:tcW w:w="1143"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68,0</w:t>
            </w:r>
          </w:p>
        </w:tc>
        <w:tc>
          <w:tcPr>
            <w:tcW w:w="88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1,211</w:t>
            </w:r>
          </w:p>
        </w:tc>
        <w:tc>
          <w:tcPr>
            <w:tcW w:w="1526"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1,03</w:t>
            </w:r>
          </w:p>
        </w:tc>
        <w:tc>
          <w:tcPr>
            <w:tcW w:w="1270"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84,82</w:t>
            </w:r>
          </w:p>
        </w:tc>
        <w:tc>
          <w:tcPr>
            <w:tcW w:w="1269"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480 020,00</w:t>
            </w:r>
          </w:p>
        </w:tc>
        <w:tc>
          <w:tcPr>
            <w:tcW w:w="1397"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17 357,00</w:t>
            </w:r>
          </w:p>
        </w:tc>
        <w:tc>
          <w:tcPr>
            <w:tcW w:w="139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86 467,00</w:t>
            </w:r>
          </w:p>
        </w:tc>
        <w:tc>
          <w:tcPr>
            <w:tcW w:w="1900" w:type="dxa"/>
            <w:tcBorders>
              <w:top w:val="nil"/>
              <w:left w:val="nil"/>
              <w:bottom w:val="single" w:sz="4" w:space="0" w:color="auto"/>
              <w:right w:val="single" w:sz="4" w:space="0" w:color="auto"/>
            </w:tcBorders>
            <w:shd w:val="clear" w:color="auto" w:fill="auto"/>
            <w:vAlign w:val="center"/>
            <w:hideMark/>
          </w:tcPr>
          <w:p w:rsidR="00A85245" w:rsidRPr="00A85245" w:rsidRDefault="00A85245" w:rsidP="00A85245">
            <w:pPr>
              <w:jc w:val="right"/>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583 844,00</w:t>
            </w:r>
          </w:p>
        </w:tc>
      </w:tr>
      <w:tr w:rsidR="00DC1E5E" w:rsidRPr="00A85245" w:rsidTr="00DC1E5E">
        <w:trPr>
          <w:trHeight w:val="176"/>
        </w:trPr>
        <w:tc>
          <w:tcPr>
            <w:tcW w:w="499" w:type="dxa"/>
            <w:tcBorders>
              <w:top w:val="nil"/>
              <w:left w:val="single" w:sz="4" w:space="0" w:color="auto"/>
              <w:bottom w:val="single" w:sz="4" w:space="0" w:color="auto"/>
              <w:right w:val="single" w:sz="4" w:space="0" w:color="auto"/>
            </w:tcBorders>
            <w:shd w:val="clear" w:color="000000" w:fill="FFFFFF"/>
            <w:noWrap/>
            <w:vAlign w:val="center"/>
            <w:hideMark/>
          </w:tcPr>
          <w:p w:rsidR="00A85245" w:rsidRPr="00A85245" w:rsidRDefault="00A85245" w:rsidP="00A85245">
            <w:pPr>
              <w:jc w:val="cente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 </w:t>
            </w:r>
          </w:p>
        </w:tc>
        <w:tc>
          <w:tcPr>
            <w:tcW w:w="8279" w:type="dxa"/>
            <w:gridSpan w:val="6"/>
            <w:tcBorders>
              <w:top w:val="single" w:sz="4" w:space="0" w:color="auto"/>
              <w:left w:val="nil"/>
              <w:bottom w:val="single" w:sz="4" w:space="0" w:color="auto"/>
              <w:right w:val="single" w:sz="4" w:space="0" w:color="000000"/>
            </w:tcBorders>
            <w:shd w:val="clear" w:color="000000" w:fill="FFFFFF"/>
            <w:vAlign w:val="center"/>
            <w:hideMark/>
          </w:tcPr>
          <w:p w:rsidR="00A85245" w:rsidRPr="00A85245" w:rsidRDefault="00A85245" w:rsidP="00A85245">
            <w:pPr>
              <w:rPr>
                <w:rFonts w:ascii="Times New Roman" w:eastAsia="Times New Roman" w:hAnsi="Times New Roman"/>
                <w:b/>
                <w:bCs/>
                <w:i/>
                <w:iCs/>
                <w:noProof w:val="0"/>
                <w:sz w:val="18"/>
                <w:szCs w:val="18"/>
                <w:lang w:eastAsia="ru-RU"/>
              </w:rPr>
            </w:pPr>
            <w:r w:rsidRPr="00A85245">
              <w:rPr>
                <w:rFonts w:ascii="Times New Roman" w:eastAsia="Times New Roman" w:hAnsi="Times New Roman"/>
                <w:b/>
                <w:bCs/>
                <w:i/>
                <w:iCs/>
                <w:noProof w:val="0"/>
                <w:sz w:val="18"/>
                <w:szCs w:val="18"/>
                <w:lang w:eastAsia="ru-RU"/>
              </w:rPr>
              <w:t>Итого по разделу 1</w:t>
            </w:r>
          </w:p>
        </w:tc>
        <w:tc>
          <w:tcPr>
            <w:tcW w:w="1269"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b/>
                <w:bCs/>
                <w:noProof w:val="0"/>
                <w:sz w:val="18"/>
                <w:szCs w:val="18"/>
                <w:lang w:eastAsia="ru-RU"/>
              </w:rPr>
            </w:pPr>
            <w:r w:rsidRPr="00A85245">
              <w:rPr>
                <w:rFonts w:ascii="Times New Roman" w:eastAsia="Times New Roman" w:hAnsi="Times New Roman"/>
                <w:b/>
                <w:bCs/>
                <w:noProof w:val="0"/>
                <w:sz w:val="18"/>
                <w:szCs w:val="18"/>
                <w:lang w:eastAsia="ru-RU"/>
              </w:rPr>
              <w:t>18 440 933,00</w:t>
            </w:r>
          </w:p>
        </w:tc>
        <w:tc>
          <w:tcPr>
            <w:tcW w:w="1397"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b/>
                <w:bCs/>
                <w:noProof w:val="0"/>
                <w:sz w:val="18"/>
                <w:szCs w:val="18"/>
                <w:lang w:eastAsia="ru-RU"/>
              </w:rPr>
            </w:pPr>
            <w:r w:rsidRPr="00A85245">
              <w:rPr>
                <w:rFonts w:ascii="Times New Roman" w:eastAsia="Times New Roman" w:hAnsi="Times New Roman"/>
                <w:b/>
                <w:bCs/>
                <w:noProof w:val="0"/>
                <w:sz w:val="18"/>
                <w:szCs w:val="18"/>
                <w:lang w:eastAsia="ru-RU"/>
              </w:rPr>
              <w:t>666 815,00</w:t>
            </w:r>
          </w:p>
        </w:tc>
        <w:tc>
          <w:tcPr>
            <w:tcW w:w="139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b/>
                <w:bCs/>
                <w:noProof w:val="0"/>
                <w:sz w:val="18"/>
                <w:szCs w:val="18"/>
                <w:lang w:eastAsia="ru-RU"/>
              </w:rPr>
            </w:pPr>
            <w:r w:rsidRPr="00A85245">
              <w:rPr>
                <w:rFonts w:ascii="Times New Roman" w:eastAsia="Times New Roman" w:hAnsi="Times New Roman"/>
                <w:b/>
                <w:bCs/>
                <w:noProof w:val="0"/>
                <w:sz w:val="18"/>
                <w:szCs w:val="18"/>
                <w:lang w:eastAsia="ru-RU"/>
              </w:rPr>
              <w:t>3 330 640,00</w:t>
            </w:r>
          </w:p>
        </w:tc>
        <w:tc>
          <w:tcPr>
            <w:tcW w:w="1900"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b/>
                <w:bCs/>
                <w:noProof w:val="0"/>
                <w:sz w:val="18"/>
                <w:szCs w:val="18"/>
                <w:lang w:eastAsia="ru-RU"/>
              </w:rPr>
            </w:pPr>
            <w:r w:rsidRPr="00A85245">
              <w:rPr>
                <w:rFonts w:ascii="Times New Roman" w:eastAsia="Times New Roman" w:hAnsi="Times New Roman"/>
                <w:b/>
                <w:bCs/>
                <w:noProof w:val="0"/>
                <w:sz w:val="18"/>
                <w:szCs w:val="18"/>
                <w:lang w:eastAsia="ru-RU"/>
              </w:rPr>
              <w:t>22 438 388,00</w:t>
            </w:r>
          </w:p>
        </w:tc>
      </w:tr>
      <w:tr w:rsidR="00DC1E5E" w:rsidRPr="00A85245" w:rsidTr="00DC1E5E">
        <w:trPr>
          <w:trHeight w:val="211"/>
        </w:trPr>
        <w:tc>
          <w:tcPr>
            <w:tcW w:w="877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A85245" w:rsidRPr="00A85245" w:rsidRDefault="00A85245" w:rsidP="00A85245">
            <w:pPr>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Итого по расчету:</w:t>
            </w:r>
          </w:p>
        </w:tc>
        <w:tc>
          <w:tcPr>
            <w:tcW w:w="1269"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18 440 933,00</w:t>
            </w:r>
          </w:p>
        </w:tc>
        <w:tc>
          <w:tcPr>
            <w:tcW w:w="1397"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666 815,00</w:t>
            </w:r>
          </w:p>
        </w:tc>
        <w:tc>
          <w:tcPr>
            <w:tcW w:w="1398"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3 330 640,00</w:t>
            </w:r>
          </w:p>
        </w:tc>
        <w:tc>
          <w:tcPr>
            <w:tcW w:w="1900" w:type="dxa"/>
            <w:tcBorders>
              <w:top w:val="nil"/>
              <w:left w:val="nil"/>
              <w:bottom w:val="single" w:sz="4" w:space="0" w:color="auto"/>
              <w:right w:val="single" w:sz="4" w:space="0" w:color="auto"/>
            </w:tcBorders>
            <w:shd w:val="clear" w:color="auto" w:fill="auto"/>
            <w:noWrap/>
            <w:vAlign w:val="center"/>
            <w:hideMark/>
          </w:tcPr>
          <w:p w:rsidR="00A85245" w:rsidRPr="00A85245" w:rsidRDefault="00A85245" w:rsidP="00A85245">
            <w:pPr>
              <w:jc w:val="right"/>
              <w:rPr>
                <w:rFonts w:ascii="Times New Roman" w:eastAsia="Times New Roman" w:hAnsi="Times New Roman"/>
                <w:b/>
                <w:bCs/>
                <w:noProof w:val="0"/>
                <w:sz w:val="18"/>
                <w:szCs w:val="18"/>
                <w:lang w:eastAsia="ru-RU"/>
              </w:rPr>
            </w:pPr>
            <w:r w:rsidRPr="00A85245">
              <w:rPr>
                <w:rFonts w:ascii="Times New Roman" w:eastAsia="Times New Roman" w:hAnsi="Times New Roman"/>
                <w:b/>
                <w:bCs/>
                <w:noProof w:val="0"/>
                <w:sz w:val="18"/>
                <w:szCs w:val="18"/>
                <w:lang w:eastAsia="ru-RU"/>
              </w:rPr>
              <w:t>22 438 388,00</w:t>
            </w:r>
          </w:p>
        </w:tc>
      </w:tr>
      <w:tr w:rsidR="00DC1E5E" w:rsidRPr="00A85245" w:rsidTr="00DC1E5E">
        <w:trPr>
          <w:trHeight w:val="211"/>
        </w:trPr>
        <w:tc>
          <w:tcPr>
            <w:tcW w:w="8778"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A85245" w:rsidRPr="00A85245" w:rsidRDefault="00A85245" w:rsidP="00A85245">
            <w:pPr>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Итого по сметному расчету :</w:t>
            </w:r>
          </w:p>
        </w:tc>
        <w:tc>
          <w:tcPr>
            <w:tcW w:w="1269" w:type="dxa"/>
            <w:tcBorders>
              <w:top w:val="nil"/>
              <w:left w:val="nil"/>
              <w:bottom w:val="single" w:sz="4" w:space="0" w:color="auto"/>
              <w:right w:val="single" w:sz="4" w:space="0" w:color="auto"/>
            </w:tcBorders>
            <w:shd w:val="clear" w:color="000000" w:fill="FFFF00"/>
            <w:noWrap/>
            <w:vAlign w:val="center"/>
            <w:hideMark/>
          </w:tcPr>
          <w:p w:rsidR="00A85245" w:rsidRPr="00A85245" w:rsidRDefault="00A85245" w:rsidP="00A85245">
            <w:pPr>
              <w:jc w:val="right"/>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18 440 933,00</w:t>
            </w:r>
          </w:p>
        </w:tc>
        <w:tc>
          <w:tcPr>
            <w:tcW w:w="1397" w:type="dxa"/>
            <w:tcBorders>
              <w:top w:val="nil"/>
              <w:left w:val="nil"/>
              <w:bottom w:val="single" w:sz="4" w:space="0" w:color="auto"/>
              <w:right w:val="single" w:sz="4" w:space="0" w:color="auto"/>
            </w:tcBorders>
            <w:shd w:val="clear" w:color="000000" w:fill="FFFF00"/>
            <w:noWrap/>
            <w:vAlign w:val="center"/>
            <w:hideMark/>
          </w:tcPr>
          <w:p w:rsidR="00A85245" w:rsidRPr="00A85245" w:rsidRDefault="00A85245" w:rsidP="00A85245">
            <w:pPr>
              <w:jc w:val="right"/>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666 815,00</w:t>
            </w:r>
          </w:p>
        </w:tc>
        <w:tc>
          <w:tcPr>
            <w:tcW w:w="1398" w:type="dxa"/>
            <w:tcBorders>
              <w:top w:val="nil"/>
              <w:left w:val="nil"/>
              <w:bottom w:val="single" w:sz="4" w:space="0" w:color="auto"/>
              <w:right w:val="single" w:sz="4" w:space="0" w:color="auto"/>
            </w:tcBorders>
            <w:shd w:val="clear" w:color="000000" w:fill="FFFF00"/>
            <w:noWrap/>
            <w:vAlign w:val="center"/>
            <w:hideMark/>
          </w:tcPr>
          <w:p w:rsidR="00A85245" w:rsidRPr="00A85245" w:rsidRDefault="00A85245" w:rsidP="00A85245">
            <w:pPr>
              <w:jc w:val="right"/>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3 330 640,00</w:t>
            </w:r>
          </w:p>
        </w:tc>
        <w:tc>
          <w:tcPr>
            <w:tcW w:w="1900" w:type="dxa"/>
            <w:tcBorders>
              <w:top w:val="nil"/>
              <w:left w:val="nil"/>
              <w:bottom w:val="single" w:sz="4" w:space="0" w:color="auto"/>
              <w:right w:val="single" w:sz="4" w:space="0" w:color="auto"/>
            </w:tcBorders>
            <w:shd w:val="clear" w:color="000000" w:fill="FFFF00"/>
            <w:noWrap/>
            <w:vAlign w:val="center"/>
            <w:hideMark/>
          </w:tcPr>
          <w:p w:rsidR="00A85245" w:rsidRPr="00A85245" w:rsidRDefault="00A85245" w:rsidP="00A85245">
            <w:pPr>
              <w:jc w:val="right"/>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22 438 388,00</w:t>
            </w:r>
          </w:p>
        </w:tc>
      </w:tr>
      <w:tr w:rsidR="00DC1E5E" w:rsidRPr="00A85245" w:rsidTr="00DC1E5E">
        <w:trPr>
          <w:trHeight w:val="211"/>
        </w:trPr>
        <w:tc>
          <w:tcPr>
            <w:tcW w:w="8778" w:type="dxa"/>
            <w:gridSpan w:val="7"/>
            <w:tcBorders>
              <w:top w:val="single" w:sz="4" w:space="0" w:color="auto"/>
              <w:left w:val="single" w:sz="4" w:space="0" w:color="auto"/>
              <w:bottom w:val="single" w:sz="4" w:space="0" w:color="auto"/>
              <w:right w:val="single" w:sz="4" w:space="0" w:color="auto"/>
            </w:tcBorders>
            <w:shd w:val="clear" w:color="000000" w:fill="FFFF00"/>
            <w:vAlign w:val="center"/>
            <w:hideMark/>
          </w:tcPr>
          <w:p w:rsidR="00A85245" w:rsidRPr="00A85245" w:rsidRDefault="00A85245" w:rsidP="00A85245">
            <w:pPr>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Итого по сметному расчету с учетом индексов дефляторов на 2022 1,051*1,048:</w:t>
            </w:r>
          </w:p>
        </w:tc>
        <w:tc>
          <w:tcPr>
            <w:tcW w:w="1269" w:type="dxa"/>
            <w:tcBorders>
              <w:top w:val="nil"/>
              <w:left w:val="nil"/>
              <w:bottom w:val="single" w:sz="4" w:space="0" w:color="auto"/>
              <w:right w:val="single" w:sz="4" w:space="0" w:color="auto"/>
            </w:tcBorders>
            <w:shd w:val="clear" w:color="000000" w:fill="FFFF00"/>
            <w:noWrap/>
            <w:vAlign w:val="center"/>
            <w:hideMark/>
          </w:tcPr>
          <w:p w:rsidR="00A85245" w:rsidRPr="00A85245" w:rsidRDefault="00A85245" w:rsidP="00A85245">
            <w:pPr>
              <w:jc w:val="right"/>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20 311 728,66</w:t>
            </w:r>
          </w:p>
        </w:tc>
        <w:tc>
          <w:tcPr>
            <w:tcW w:w="1397" w:type="dxa"/>
            <w:tcBorders>
              <w:top w:val="nil"/>
              <w:left w:val="nil"/>
              <w:bottom w:val="single" w:sz="4" w:space="0" w:color="auto"/>
              <w:right w:val="single" w:sz="4" w:space="0" w:color="auto"/>
            </w:tcBorders>
            <w:shd w:val="clear" w:color="000000" w:fill="FFFF00"/>
            <w:noWrap/>
            <w:vAlign w:val="center"/>
            <w:hideMark/>
          </w:tcPr>
          <w:p w:rsidR="00A85245" w:rsidRPr="00A85245" w:rsidRDefault="00A85245" w:rsidP="00A85245">
            <w:pPr>
              <w:jc w:val="right"/>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734 462,00</w:t>
            </w:r>
          </w:p>
        </w:tc>
        <w:tc>
          <w:tcPr>
            <w:tcW w:w="1398" w:type="dxa"/>
            <w:tcBorders>
              <w:top w:val="nil"/>
              <w:left w:val="nil"/>
              <w:bottom w:val="single" w:sz="4" w:space="0" w:color="auto"/>
              <w:right w:val="single" w:sz="4" w:space="0" w:color="auto"/>
            </w:tcBorders>
            <w:shd w:val="clear" w:color="000000" w:fill="FFFF00"/>
            <w:noWrap/>
            <w:vAlign w:val="center"/>
            <w:hideMark/>
          </w:tcPr>
          <w:p w:rsidR="00A85245" w:rsidRPr="00A85245" w:rsidRDefault="00A85245" w:rsidP="00A85245">
            <w:pPr>
              <w:jc w:val="right"/>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3 668 527,00</w:t>
            </w:r>
          </w:p>
        </w:tc>
        <w:tc>
          <w:tcPr>
            <w:tcW w:w="1900" w:type="dxa"/>
            <w:tcBorders>
              <w:top w:val="nil"/>
              <w:left w:val="nil"/>
              <w:bottom w:val="single" w:sz="4" w:space="0" w:color="auto"/>
              <w:right w:val="single" w:sz="4" w:space="0" w:color="auto"/>
            </w:tcBorders>
            <w:shd w:val="clear" w:color="000000" w:fill="FFFF00"/>
            <w:noWrap/>
            <w:vAlign w:val="center"/>
            <w:hideMark/>
          </w:tcPr>
          <w:p w:rsidR="00A85245" w:rsidRPr="00A85245" w:rsidRDefault="00A85245" w:rsidP="00A85245">
            <w:pPr>
              <w:jc w:val="right"/>
              <w:rPr>
                <w:rFonts w:ascii="Times New Roman" w:eastAsia="Times New Roman" w:hAnsi="Times New Roman"/>
                <w:b/>
                <w:bCs/>
                <w:noProof w:val="0"/>
                <w:color w:val="000000"/>
                <w:sz w:val="18"/>
                <w:szCs w:val="18"/>
                <w:lang w:eastAsia="ru-RU"/>
              </w:rPr>
            </w:pPr>
            <w:r w:rsidRPr="00A85245">
              <w:rPr>
                <w:rFonts w:ascii="Times New Roman" w:eastAsia="Times New Roman" w:hAnsi="Times New Roman"/>
                <w:b/>
                <w:bCs/>
                <w:noProof w:val="0"/>
                <w:color w:val="000000"/>
                <w:sz w:val="18"/>
                <w:szCs w:val="18"/>
                <w:lang w:eastAsia="ru-RU"/>
              </w:rPr>
              <w:t>24 714 717,66</w:t>
            </w:r>
          </w:p>
        </w:tc>
      </w:tr>
      <w:tr w:rsidR="00DC1E5E" w:rsidRPr="00A85245" w:rsidTr="00DC1E5E">
        <w:trPr>
          <w:trHeight w:val="149"/>
        </w:trPr>
        <w:tc>
          <w:tcPr>
            <w:tcW w:w="499" w:type="dxa"/>
            <w:tcBorders>
              <w:top w:val="nil"/>
              <w:left w:val="nil"/>
              <w:bottom w:val="nil"/>
              <w:right w:val="nil"/>
            </w:tcBorders>
            <w:shd w:val="clear" w:color="auto" w:fill="auto"/>
            <w:vAlign w:val="center"/>
            <w:hideMark/>
          </w:tcPr>
          <w:p w:rsidR="00A85245" w:rsidRPr="00A85245" w:rsidRDefault="00A85245" w:rsidP="00A85245">
            <w:pPr>
              <w:jc w:val="right"/>
              <w:rPr>
                <w:rFonts w:ascii="Times New Roman" w:eastAsia="Times New Roman" w:hAnsi="Times New Roman"/>
                <w:b/>
                <w:bCs/>
                <w:noProof w:val="0"/>
                <w:color w:val="000000"/>
                <w:sz w:val="20"/>
                <w:lang w:eastAsia="ru-RU"/>
              </w:rPr>
            </w:pPr>
          </w:p>
        </w:tc>
        <w:tc>
          <w:tcPr>
            <w:tcW w:w="2220" w:type="dxa"/>
            <w:tcBorders>
              <w:top w:val="nil"/>
              <w:left w:val="nil"/>
              <w:bottom w:val="nil"/>
              <w:right w:val="nil"/>
            </w:tcBorders>
            <w:shd w:val="clear" w:color="auto" w:fill="auto"/>
            <w:vAlign w:val="center"/>
            <w:hideMark/>
          </w:tcPr>
          <w:p w:rsidR="00A85245" w:rsidRPr="00A85245" w:rsidRDefault="00A85245" w:rsidP="00A85245">
            <w:pPr>
              <w:rPr>
                <w:rFonts w:ascii="Times New Roman" w:eastAsia="Times New Roman" w:hAnsi="Times New Roman"/>
                <w:noProof w:val="0"/>
                <w:sz w:val="20"/>
                <w:lang w:eastAsia="ru-RU"/>
              </w:rPr>
            </w:pPr>
          </w:p>
        </w:tc>
        <w:tc>
          <w:tcPr>
            <w:tcW w:w="1232" w:type="dxa"/>
            <w:tcBorders>
              <w:top w:val="nil"/>
              <w:left w:val="nil"/>
              <w:bottom w:val="nil"/>
              <w:right w:val="nil"/>
            </w:tcBorders>
            <w:shd w:val="clear" w:color="auto" w:fill="auto"/>
            <w:vAlign w:val="center"/>
            <w:hideMark/>
          </w:tcPr>
          <w:p w:rsidR="00A85245" w:rsidRPr="00A85245" w:rsidRDefault="00A85245" w:rsidP="00A85245">
            <w:pPr>
              <w:rPr>
                <w:rFonts w:ascii="Times New Roman" w:eastAsia="Times New Roman" w:hAnsi="Times New Roman"/>
                <w:noProof w:val="0"/>
                <w:sz w:val="20"/>
                <w:lang w:eastAsia="ru-RU"/>
              </w:rPr>
            </w:pPr>
          </w:p>
        </w:tc>
        <w:tc>
          <w:tcPr>
            <w:tcW w:w="1143" w:type="dxa"/>
            <w:tcBorders>
              <w:top w:val="nil"/>
              <w:left w:val="nil"/>
              <w:bottom w:val="nil"/>
              <w:right w:val="nil"/>
            </w:tcBorders>
            <w:shd w:val="clear" w:color="auto" w:fill="auto"/>
            <w:vAlign w:val="center"/>
            <w:hideMark/>
          </w:tcPr>
          <w:p w:rsidR="00A85245" w:rsidRPr="00A85245" w:rsidRDefault="00A85245" w:rsidP="00A85245">
            <w:pPr>
              <w:rPr>
                <w:rFonts w:ascii="Times New Roman" w:eastAsia="Times New Roman" w:hAnsi="Times New Roman"/>
                <w:noProof w:val="0"/>
                <w:sz w:val="20"/>
                <w:lang w:eastAsia="ru-RU"/>
              </w:rPr>
            </w:pPr>
          </w:p>
        </w:tc>
        <w:tc>
          <w:tcPr>
            <w:tcW w:w="888" w:type="dxa"/>
            <w:tcBorders>
              <w:top w:val="nil"/>
              <w:left w:val="nil"/>
              <w:bottom w:val="nil"/>
              <w:right w:val="nil"/>
            </w:tcBorders>
            <w:shd w:val="clear" w:color="auto" w:fill="auto"/>
            <w:vAlign w:val="center"/>
            <w:hideMark/>
          </w:tcPr>
          <w:p w:rsidR="00A85245" w:rsidRPr="00A85245" w:rsidRDefault="00A85245" w:rsidP="00A85245">
            <w:pPr>
              <w:rPr>
                <w:rFonts w:ascii="Times New Roman" w:eastAsia="Times New Roman" w:hAnsi="Times New Roman"/>
                <w:noProof w:val="0"/>
                <w:sz w:val="20"/>
                <w:lang w:eastAsia="ru-RU"/>
              </w:rPr>
            </w:pPr>
          </w:p>
        </w:tc>
        <w:tc>
          <w:tcPr>
            <w:tcW w:w="1526" w:type="dxa"/>
            <w:tcBorders>
              <w:top w:val="nil"/>
              <w:left w:val="nil"/>
              <w:bottom w:val="nil"/>
              <w:right w:val="nil"/>
            </w:tcBorders>
            <w:shd w:val="clear" w:color="auto" w:fill="auto"/>
            <w:vAlign w:val="center"/>
            <w:hideMark/>
          </w:tcPr>
          <w:p w:rsidR="00A85245" w:rsidRPr="00A85245" w:rsidRDefault="00A85245" w:rsidP="00A85245">
            <w:pPr>
              <w:rPr>
                <w:rFonts w:ascii="Times New Roman" w:eastAsia="Times New Roman" w:hAnsi="Times New Roman"/>
                <w:noProof w:val="0"/>
                <w:sz w:val="20"/>
                <w:lang w:eastAsia="ru-RU"/>
              </w:rPr>
            </w:pPr>
          </w:p>
        </w:tc>
        <w:tc>
          <w:tcPr>
            <w:tcW w:w="1270" w:type="dxa"/>
            <w:tcBorders>
              <w:top w:val="nil"/>
              <w:left w:val="nil"/>
              <w:bottom w:val="nil"/>
              <w:right w:val="nil"/>
            </w:tcBorders>
            <w:shd w:val="clear" w:color="auto" w:fill="auto"/>
            <w:vAlign w:val="center"/>
            <w:hideMark/>
          </w:tcPr>
          <w:p w:rsidR="00A85245" w:rsidRPr="00A85245" w:rsidRDefault="00A85245" w:rsidP="00A85245">
            <w:pPr>
              <w:rPr>
                <w:rFonts w:ascii="Times New Roman" w:eastAsia="Times New Roman" w:hAnsi="Times New Roman"/>
                <w:noProof w:val="0"/>
                <w:sz w:val="20"/>
                <w:lang w:eastAsia="ru-RU"/>
              </w:rPr>
            </w:pPr>
          </w:p>
        </w:tc>
        <w:tc>
          <w:tcPr>
            <w:tcW w:w="1269" w:type="dxa"/>
            <w:tcBorders>
              <w:top w:val="nil"/>
              <w:left w:val="nil"/>
              <w:bottom w:val="nil"/>
              <w:right w:val="nil"/>
            </w:tcBorders>
            <w:shd w:val="clear" w:color="auto" w:fill="auto"/>
            <w:noWrap/>
            <w:vAlign w:val="center"/>
            <w:hideMark/>
          </w:tcPr>
          <w:p w:rsidR="00A85245" w:rsidRPr="00A85245" w:rsidRDefault="00A85245" w:rsidP="00A85245">
            <w:pPr>
              <w:rPr>
                <w:rFonts w:ascii="Times New Roman" w:eastAsia="Times New Roman" w:hAnsi="Times New Roman"/>
                <w:noProof w:val="0"/>
                <w:sz w:val="20"/>
                <w:lang w:eastAsia="ru-RU"/>
              </w:rPr>
            </w:pPr>
          </w:p>
        </w:tc>
        <w:tc>
          <w:tcPr>
            <w:tcW w:w="1397"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c>
          <w:tcPr>
            <w:tcW w:w="1398"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c>
          <w:tcPr>
            <w:tcW w:w="1900"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r>
      <w:tr w:rsidR="00DC1E5E" w:rsidRPr="00A85245" w:rsidTr="00DC1E5E">
        <w:trPr>
          <w:trHeight w:val="149"/>
        </w:trPr>
        <w:tc>
          <w:tcPr>
            <w:tcW w:w="499" w:type="dxa"/>
            <w:tcBorders>
              <w:top w:val="nil"/>
              <w:left w:val="nil"/>
              <w:bottom w:val="nil"/>
              <w:right w:val="nil"/>
            </w:tcBorders>
            <w:shd w:val="clear" w:color="auto" w:fill="auto"/>
            <w:vAlign w:val="center"/>
            <w:hideMark/>
          </w:tcPr>
          <w:p w:rsidR="00A85245" w:rsidRPr="00A85245" w:rsidRDefault="00A85245" w:rsidP="00A85245">
            <w:pPr>
              <w:jc w:val="center"/>
              <w:rPr>
                <w:rFonts w:ascii="Times New Roman" w:eastAsia="Times New Roman" w:hAnsi="Times New Roman"/>
                <w:noProof w:val="0"/>
                <w:sz w:val="20"/>
                <w:lang w:eastAsia="ru-RU"/>
              </w:rPr>
            </w:pPr>
          </w:p>
        </w:tc>
        <w:tc>
          <w:tcPr>
            <w:tcW w:w="2220" w:type="dxa"/>
            <w:tcBorders>
              <w:top w:val="nil"/>
              <w:left w:val="nil"/>
              <w:bottom w:val="nil"/>
              <w:right w:val="nil"/>
            </w:tcBorders>
            <w:shd w:val="clear" w:color="auto" w:fill="auto"/>
            <w:vAlign w:val="center"/>
            <w:hideMark/>
          </w:tcPr>
          <w:p w:rsidR="00A85245" w:rsidRPr="00A85245" w:rsidRDefault="00A85245" w:rsidP="00A85245">
            <w:pPr>
              <w:rPr>
                <w:rFonts w:ascii="Times New Roman" w:eastAsia="Times New Roman" w:hAnsi="Times New Roman"/>
                <w:noProof w:val="0"/>
                <w:sz w:val="20"/>
                <w:lang w:eastAsia="ru-RU"/>
              </w:rPr>
            </w:pPr>
          </w:p>
        </w:tc>
        <w:tc>
          <w:tcPr>
            <w:tcW w:w="1232" w:type="dxa"/>
            <w:tcBorders>
              <w:top w:val="nil"/>
              <w:left w:val="nil"/>
              <w:bottom w:val="nil"/>
              <w:right w:val="nil"/>
            </w:tcBorders>
            <w:shd w:val="clear" w:color="auto" w:fill="auto"/>
            <w:vAlign w:val="center"/>
            <w:hideMark/>
          </w:tcPr>
          <w:p w:rsidR="00A85245" w:rsidRPr="00A85245" w:rsidRDefault="00A85245" w:rsidP="00A85245">
            <w:pPr>
              <w:rPr>
                <w:rFonts w:ascii="Times New Roman" w:eastAsia="Times New Roman" w:hAnsi="Times New Roman"/>
                <w:noProof w:val="0"/>
                <w:sz w:val="20"/>
                <w:lang w:eastAsia="ru-RU"/>
              </w:rPr>
            </w:pPr>
          </w:p>
        </w:tc>
        <w:tc>
          <w:tcPr>
            <w:tcW w:w="1143" w:type="dxa"/>
            <w:tcBorders>
              <w:top w:val="nil"/>
              <w:left w:val="nil"/>
              <w:bottom w:val="nil"/>
              <w:right w:val="nil"/>
            </w:tcBorders>
            <w:shd w:val="clear" w:color="auto" w:fill="auto"/>
            <w:vAlign w:val="center"/>
            <w:hideMark/>
          </w:tcPr>
          <w:p w:rsidR="00A85245" w:rsidRPr="00A85245" w:rsidRDefault="00A85245" w:rsidP="00A85245">
            <w:pPr>
              <w:rPr>
                <w:rFonts w:ascii="Times New Roman" w:eastAsia="Times New Roman" w:hAnsi="Times New Roman"/>
                <w:noProof w:val="0"/>
                <w:sz w:val="20"/>
                <w:lang w:eastAsia="ru-RU"/>
              </w:rPr>
            </w:pPr>
          </w:p>
        </w:tc>
        <w:tc>
          <w:tcPr>
            <w:tcW w:w="888" w:type="dxa"/>
            <w:tcBorders>
              <w:top w:val="nil"/>
              <w:left w:val="nil"/>
              <w:bottom w:val="nil"/>
              <w:right w:val="nil"/>
            </w:tcBorders>
            <w:shd w:val="clear" w:color="auto" w:fill="auto"/>
            <w:vAlign w:val="center"/>
            <w:hideMark/>
          </w:tcPr>
          <w:p w:rsidR="00A85245" w:rsidRPr="00A85245" w:rsidRDefault="00A85245" w:rsidP="00A85245">
            <w:pPr>
              <w:rPr>
                <w:rFonts w:ascii="Times New Roman" w:eastAsia="Times New Roman" w:hAnsi="Times New Roman"/>
                <w:noProof w:val="0"/>
                <w:sz w:val="20"/>
                <w:lang w:eastAsia="ru-RU"/>
              </w:rPr>
            </w:pPr>
          </w:p>
        </w:tc>
        <w:tc>
          <w:tcPr>
            <w:tcW w:w="1526" w:type="dxa"/>
            <w:tcBorders>
              <w:top w:val="nil"/>
              <w:left w:val="nil"/>
              <w:bottom w:val="nil"/>
              <w:right w:val="nil"/>
            </w:tcBorders>
            <w:shd w:val="clear" w:color="auto" w:fill="auto"/>
            <w:vAlign w:val="center"/>
            <w:hideMark/>
          </w:tcPr>
          <w:p w:rsidR="00A85245" w:rsidRPr="00A85245" w:rsidRDefault="00A85245" w:rsidP="00A85245">
            <w:pPr>
              <w:rPr>
                <w:rFonts w:ascii="Times New Roman" w:eastAsia="Times New Roman" w:hAnsi="Times New Roman"/>
                <w:noProof w:val="0"/>
                <w:sz w:val="20"/>
                <w:lang w:eastAsia="ru-RU"/>
              </w:rPr>
            </w:pPr>
          </w:p>
        </w:tc>
        <w:tc>
          <w:tcPr>
            <w:tcW w:w="1270" w:type="dxa"/>
            <w:tcBorders>
              <w:top w:val="nil"/>
              <w:left w:val="nil"/>
              <w:bottom w:val="nil"/>
              <w:right w:val="nil"/>
            </w:tcBorders>
            <w:shd w:val="clear" w:color="auto" w:fill="auto"/>
            <w:vAlign w:val="center"/>
            <w:hideMark/>
          </w:tcPr>
          <w:p w:rsidR="00A85245" w:rsidRPr="00A85245" w:rsidRDefault="00A85245" w:rsidP="00A85245">
            <w:pPr>
              <w:rPr>
                <w:rFonts w:ascii="Times New Roman" w:eastAsia="Times New Roman" w:hAnsi="Times New Roman"/>
                <w:noProof w:val="0"/>
                <w:sz w:val="20"/>
                <w:lang w:eastAsia="ru-RU"/>
              </w:rPr>
            </w:pPr>
          </w:p>
        </w:tc>
        <w:tc>
          <w:tcPr>
            <w:tcW w:w="1269" w:type="dxa"/>
            <w:tcBorders>
              <w:top w:val="nil"/>
              <w:left w:val="nil"/>
              <w:bottom w:val="nil"/>
              <w:right w:val="nil"/>
            </w:tcBorders>
            <w:shd w:val="clear" w:color="auto" w:fill="auto"/>
            <w:noWrap/>
            <w:vAlign w:val="center"/>
            <w:hideMark/>
          </w:tcPr>
          <w:p w:rsidR="00A85245" w:rsidRPr="00A85245" w:rsidRDefault="00A85245" w:rsidP="00A85245">
            <w:pPr>
              <w:rPr>
                <w:rFonts w:ascii="Times New Roman" w:eastAsia="Times New Roman" w:hAnsi="Times New Roman"/>
                <w:noProof w:val="0"/>
                <w:sz w:val="20"/>
                <w:lang w:eastAsia="ru-RU"/>
              </w:rPr>
            </w:pPr>
          </w:p>
        </w:tc>
        <w:tc>
          <w:tcPr>
            <w:tcW w:w="1397"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c>
          <w:tcPr>
            <w:tcW w:w="1398"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c>
          <w:tcPr>
            <w:tcW w:w="1900"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r>
      <w:tr w:rsidR="00A85245" w:rsidRPr="00A85245" w:rsidTr="00DC1E5E">
        <w:trPr>
          <w:trHeight w:val="149"/>
        </w:trPr>
        <w:tc>
          <w:tcPr>
            <w:tcW w:w="499" w:type="dxa"/>
            <w:tcBorders>
              <w:top w:val="nil"/>
              <w:left w:val="nil"/>
              <w:bottom w:val="nil"/>
              <w:right w:val="nil"/>
            </w:tcBorders>
            <w:shd w:val="clear" w:color="auto" w:fill="auto"/>
            <w:noWrap/>
            <w:vAlign w:val="bottom"/>
            <w:hideMark/>
          </w:tcPr>
          <w:p w:rsidR="00A85245" w:rsidRPr="00A85245" w:rsidRDefault="00A85245" w:rsidP="00A85245">
            <w:pPr>
              <w:jc w:val="center"/>
              <w:rPr>
                <w:rFonts w:ascii="Times New Roman" w:eastAsia="Times New Roman" w:hAnsi="Times New Roman"/>
                <w:noProof w:val="0"/>
                <w:sz w:val="20"/>
                <w:lang w:eastAsia="ru-RU"/>
              </w:rPr>
            </w:pPr>
          </w:p>
        </w:tc>
        <w:tc>
          <w:tcPr>
            <w:tcW w:w="2220"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color w:val="000000"/>
                <w:sz w:val="18"/>
                <w:szCs w:val="18"/>
                <w:lang w:eastAsia="ru-RU"/>
              </w:rPr>
            </w:pPr>
            <w:r w:rsidRPr="00A85245">
              <w:rPr>
                <w:rFonts w:ascii="Times New Roman" w:eastAsia="Times New Roman" w:hAnsi="Times New Roman"/>
                <w:noProof w:val="0"/>
                <w:color w:val="000000"/>
                <w:sz w:val="18"/>
                <w:szCs w:val="18"/>
                <w:lang w:eastAsia="ru-RU"/>
              </w:rPr>
              <w:t>Примечания:</w:t>
            </w:r>
          </w:p>
        </w:tc>
        <w:tc>
          <w:tcPr>
            <w:tcW w:w="1232"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color w:val="000000"/>
                <w:sz w:val="18"/>
                <w:szCs w:val="18"/>
                <w:lang w:eastAsia="ru-RU"/>
              </w:rPr>
            </w:pPr>
          </w:p>
        </w:tc>
        <w:tc>
          <w:tcPr>
            <w:tcW w:w="1143"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888"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526"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270"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269"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397" w:type="dxa"/>
            <w:tcBorders>
              <w:top w:val="nil"/>
              <w:left w:val="nil"/>
              <w:bottom w:val="nil"/>
              <w:right w:val="nil"/>
            </w:tcBorders>
            <w:shd w:val="clear" w:color="auto" w:fill="auto"/>
            <w:noWrap/>
            <w:vAlign w:val="center"/>
            <w:hideMark/>
          </w:tcPr>
          <w:p w:rsidR="00A85245" w:rsidRPr="00A85245" w:rsidRDefault="00A85245" w:rsidP="00A85245">
            <w:pPr>
              <w:rPr>
                <w:rFonts w:ascii="Times New Roman" w:eastAsia="Times New Roman" w:hAnsi="Times New Roman"/>
                <w:noProof w:val="0"/>
                <w:sz w:val="20"/>
                <w:lang w:eastAsia="ru-RU"/>
              </w:rPr>
            </w:pPr>
          </w:p>
        </w:tc>
        <w:tc>
          <w:tcPr>
            <w:tcW w:w="1398" w:type="dxa"/>
            <w:tcBorders>
              <w:top w:val="nil"/>
              <w:left w:val="nil"/>
              <w:bottom w:val="nil"/>
              <w:right w:val="nil"/>
            </w:tcBorders>
            <w:shd w:val="clear" w:color="auto" w:fill="auto"/>
            <w:noWrap/>
            <w:vAlign w:val="center"/>
            <w:hideMark/>
          </w:tcPr>
          <w:p w:rsidR="00A85245" w:rsidRPr="00A85245" w:rsidRDefault="00A85245" w:rsidP="00A85245">
            <w:pPr>
              <w:jc w:val="center"/>
              <w:rPr>
                <w:rFonts w:ascii="Times New Roman" w:eastAsia="Times New Roman" w:hAnsi="Times New Roman"/>
                <w:noProof w:val="0"/>
                <w:sz w:val="20"/>
                <w:lang w:eastAsia="ru-RU"/>
              </w:rPr>
            </w:pPr>
          </w:p>
        </w:tc>
        <w:tc>
          <w:tcPr>
            <w:tcW w:w="1900" w:type="dxa"/>
            <w:tcBorders>
              <w:top w:val="nil"/>
              <w:left w:val="nil"/>
              <w:bottom w:val="nil"/>
              <w:right w:val="nil"/>
            </w:tcBorders>
            <w:shd w:val="clear" w:color="auto" w:fill="auto"/>
            <w:noWrap/>
            <w:vAlign w:val="bottom"/>
            <w:hideMark/>
          </w:tcPr>
          <w:p w:rsidR="00A85245" w:rsidRPr="00A85245" w:rsidRDefault="00A85245" w:rsidP="00A85245">
            <w:pPr>
              <w:jc w:val="center"/>
              <w:rPr>
                <w:rFonts w:ascii="Times New Roman" w:eastAsia="Times New Roman" w:hAnsi="Times New Roman"/>
                <w:noProof w:val="0"/>
                <w:sz w:val="20"/>
                <w:lang w:eastAsia="ru-RU"/>
              </w:rPr>
            </w:pPr>
          </w:p>
        </w:tc>
      </w:tr>
      <w:tr w:rsidR="00A85245" w:rsidRPr="00A85245" w:rsidTr="00DC1E5E">
        <w:trPr>
          <w:trHeight w:val="326"/>
        </w:trPr>
        <w:tc>
          <w:tcPr>
            <w:tcW w:w="499" w:type="dxa"/>
            <w:tcBorders>
              <w:top w:val="nil"/>
              <w:left w:val="nil"/>
              <w:bottom w:val="nil"/>
              <w:right w:val="nil"/>
            </w:tcBorders>
            <w:shd w:val="clear" w:color="auto" w:fill="auto"/>
            <w:noWrap/>
            <w:vAlign w:val="bottom"/>
            <w:hideMark/>
          </w:tcPr>
          <w:p w:rsidR="00A85245" w:rsidRPr="00A85245" w:rsidRDefault="00A85245" w:rsidP="00A85245">
            <w:pPr>
              <w:rPr>
                <w:rFonts w:ascii="Times New Roman" w:eastAsia="Times New Roman" w:hAnsi="Times New Roman"/>
                <w:noProof w:val="0"/>
                <w:sz w:val="20"/>
                <w:lang w:eastAsia="ru-RU"/>
              </w:rPr>
            </w:pPr>
          </w:p>
        </w:tc>
        <w:tc>
          <w:tcPr>
            <w:tcW w:w="14243" w:type="dxa"/>
            <w:gridSpan w:val="10"/>
            <w:tcBorders>
              <w:top w:val="nil"/>
              <w:left w:val="nil"/>
              <w:bottom w:val="nil"/>
              <w:right w:val="nil"/>
            </w:tcBorders>
            <w:shd w:val="clear" w:color="auto" w:fill="auto"/>
            <w:hideMark/>
          </w:tcPr>
          <w:p w:rsidR="00A85245" w:rsidRPr="00A85245" w:rsidRDefault="00A85245" w:rsidP="00A85245">
            <w:pPr>
              <w:rPr>
                <w:rFonts w:ascii="Times New Roman" w:eastAsia="Times New Roman" w:hAnsi="Times New Roman"/>
                <w:i/>
                <w:iCs/>
                <w:noProof w:val="0"/>
                <w:color w:val="000000"/>
                <w:sz w:val="18"/>
                <w:szCs w:val="18"/>
                <w:lang w:eastAsia="ru-RU"/>
              </w:rPr>
            </w:pPr>
            <w:r w:rsidRPr="00A85245">
              <w:rPr>
                <w:rFonts w:ascii="Times New Roman" w:eastAsia="Times New Roman" w:hAnsi="Times New Roman"/>
                <w:i/>
                <w:iCs/>
                <w:noProof w:val="0"/>
                <w:color w:val="000000"/>
                <w:sz w:val="18"/>
                <w:szCs w:val="18"/>
                <w:lang w:eastAsia="ru-RU"/>
              </w:rPr>
              <w:t>* К=1,09 - коэффициент,  учитывающий регионально-климатические условия осуществления объектов энергетического строительства, согласно Приложение №2 к  сборнику укрупненных  показателей стоимости строительства(реконструкции) подстанций и линий электропередач для нужд ОАО "Холдинг МРСК", 2012 г..</w:t>
            </w:r>
          </w:p>
        </w:tc>
      </w:tr>
    </w:tbl>
    <w:p w:rsidR="00A85245" w:rsidRPr="00C13822" w:rsidRDefault="00A85245" w:rsidP="00C13822">
      <w:pPr>
        <w:contextualSpacing/>
        <w:jc w:val="both"/>
        <w:rPr>
          <w:rFonts w:ascii="Times New Roman" w:eastAsia="Calibri" w:hAnsi="Times New Roman"/>
          <w:noProof w:val="0"/>
          <w:sz w:val="26"/>
          <w:szCs w:val="26"/>
        </w:rPr>
      </w:pPr>
    </w:p>
    <w:sectPr w:rsidR="00A85245" w:rsidRPr="00C13822" w:rsidSect="00A85245">
      <w:pgSz w:w="16838" w:h="11906" w:orient="landscape"/>
      <w:pgMar w:top="1701"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206" w:rsidRDefault="00B85206">
      <w:r>
        <w:separator/>
      </w:r>
    </w:p>
  </w:endnote>
  <w:endnote w:type="continuationSeparator" w:id="0">
    <w:p w:rsidR="00B85206" w:rsidRDefault="00B8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206" w:rsidRDefault="00B85206">
      <w:r>
        <w:separator/>
      </w:r>
    </w:p>
  </w:footnote>
  <w:footnote w:type="continuationSeparator" w:id="0">
    <w:p w:rsidR="00B85206" w:rsidRDefault="00B85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C1E5E">
          <w:rPr>
            <w:rFonts w:ascii="Times New Roman" w:hAnsi="Times New Roman"/>
          </w:rPr>
          <w:t>4</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D38EF"/>
    <w:rsid w:val="000E0F40"/>
    <w:rsid w:val="000E7187"/>
    <w:rsid w:val="000F21ED"/>
    <w:rsid w:val="00104B16"/>
    <w:rsid w:val="00105183"/>
    <w:rsid w:val="00111D3D"/>
    <w:rsid w:val="001225B1"/>
    <w:rsid w:val="00127B64"/>
    <w:rsid w:val="0017740A"/>
    <w:rsid w:val="00191155"/>
    <w:rsid w:val="001A7777"/>
    <w:rsid w:val="001B4289"/>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E66C8"/>
    <w:rsid w:val="00304CA3"/>
    <w:rsid w:val="00317A4D"/>
    <w:rsid w:val="003255D6"/>
    <w:rsid w:val="00336344"/>
    <w:rsid w:val="0035676E"/>
    <w:rsid w:val="003614C4"/>
    <w:rsid w:val="003619CB"/>
    <w:rsid w:val="0036656B"/>
    <w:rsid w:val="003805A9"/>
    <w:rsid w:val="003A15E7"/>
    <w:rsid w:val="003C4F50"/>
    <w:rsid w:val="003E7E38"/>
    <w:rsid w:val="00415278"/>
    <w:rsid w:val="00457B4B"/>
    <w:rsid w:val="0049024A"/>
    <w:rsid w:val="004E464F"/>
    <w:rsid w:val="004F4D81"/>
    <w:rsid w:val="004F78BF"/>
    <w:rsid w:val="00510C31"/>
    <w:rsid w:val="005158A2"/>
    <w:rsid w:val="00545AC0"/>
    <w:rsid w:val="005518AE"/>
    <w:rsid w:val="00570020"/>
    <w:rsid w:val="00585529"/>
    <w:rsid w:val="005A41DC"/>
    <w:rsid w:val="005B0A72"/>
    <w:rsid w:val="005E08C5"/>
    <w:rsid w:val="005F30B7"/>
    <w:rsid w:val="006045C9"/>
    <w:rsid w:val="00620E96"/>
    <w:rsid w:val="00632222"/>
    <w:rsid w:val="00680FD6"/>
    <w:rsid w:val="006B7434"/>
    <w:rsid w:val="006E6DE3"/>
    <w:rsid w:val="006F668B"/>
    <w:rsid w:val="00734ABD"/>
    <w:rsid w:val="00744264"/>
    <w:rsid w:val="00757EAB"/>
    <w:rsid w:val="00760F3C"/>
    <w:rsid w:val="007B7F12"/>
    <w:rsid w:val="007D28B5"/>
    <w:rsid w:val="00802F00"/>
    <w:rsid w:val="008151A0"/>
    <w:rsid w:val="00823239"/>
    <w:rsid w:val="00832A7F"/>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85245"/>
    <w:rsid w:val="00AA1C20"/>
    <w:rsid w:val="00AB0475"/>
    <w:rsid w:val="00AC0D4C"/>
    <w:rsid w:val="00AE0E28"/>
    <w:rsid w:val="00AE6C7E"/>
    <w:rsid w:val="00B035EE"/>
    <w:rsid w:val="00B05ABF"/>
    <w:rsid w:val="00B10C99"/>
    <w:rsid w:val="00B13B06"/>
    <w:rsid w:val="00B264AF"/>
    <w:rsid w:val="00B40238"/>
    <w:rsid w:val="00B443AC"/>
    <w:rsid w:val="00B5058B"/>
    <w:rsid w:val="00B826FE"/>
    <w:rsid w:val="00B84CE8"/>
    <w:rsid w:val="00B85206"/>
    <w:rsid w:val="00B85244"/>
    <w:rsid w:val="00B9315D"/>
    <w:rsid w:val="00B96454"/>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CD4D14"/>
    <w:rsid w:val="00D002CA"/>
    <w:rsid w:val="00D00EA5"/>
    <w:rsid w:val="00D15FE6"/>
    <w:rsid w:val="00D41DF7"/>
    <w:rsid w:val="00D475C4"/>
    <w:rsid w:val="00D6795A"/>
    <w:rsid w:val="00DB6785"/>
    <w:rsid w:val="00DC1E5E"/>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B2C155"/>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912274124">
      <w:bodyDiv w:val="1"/>
      <w:marLeft w:val="0"/>
      <w:marRight w:val="0"/>
      <w:marTop w:val="0"/>
      <w:marBottom w:val="0"/>
      <w:divBdr>
        <w:top w:val="none" w:sz="0" w:space="0" w:color="auto"/>
        <w:left w:val="none" w:sz="0" w:space="0" w:color="auto"/>
        <w:bottom w:val="none" w:sz="0" w:space="0" w:color="auto"/>
        <w:right w:val="none" w:sz="0" w:space="0" w:color="auto"/>
      </w:divBdr>
    </w:div>
    <w:div w:id="2047295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483B7-A075-4898-B1FC-C481F203D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833</Words>
  <Characters>4750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Зубкова Екатерина Васильевна</cp:lastModifiedBy>
  <cp:revision>13</cp:revision>
  <cp:lastPrinted>2021-07-02T09:19:00Z</cp:lastPrinted>
  <dcterms:created xsi:type="dcterms:W3CDTF">2021-07-05T12:53:00Z</dcterms:created>
  <dcterms:modified xsi:type="dcterms:W3CDTF">2021-10-21T03:46:00Z</dcterms:modified>
</cp:coreProperties>
</file>